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F1" w:rsidRDefault="00B37DA0">
      <w:pPr>
        <w:pStyle w:val="1"/>
        <w:snapToGrid w:val="0"/>
        <w:spacing w:before="0" w:line="580" w:lineRule="exact"/>
        <w:ind w:left="0" w:right="0" w:firstLine="0"/>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中</w:t>
      </w:r>
      <w:proofErr w:type="gramStart"/>
      <w:r>
        <w:rPr>
          <w:rFonts w:ascii="方正小标宋简体" w:eastAsia="方正小标宋简体" w:hAnsi="方正小标宋简体" w:cs="方正小标宋简体" w:hint="eastAsia"/>
          <w:sz w:val="44"/>
          <w:szCs w:val="44"/>
          <w:lang w:eastAsia="zh-CN"/>
        </w:rPr>
        <w:t>交集团</w:t>
      </w:r>
      <w:proofErr w:type="gramEnd"/>
      <w:r>
        <w:rPr>
          <w:rFonts w:ascii="方正小标宋简体" w:eastAsia="方正小标宋简体" w:hAnsi="方正小标宋简体" w:cs="方正小标宋简体" w:hint="eastAsia"/>
          <w:sz w:val="44"/>
          <w:szCs w:val="44"/>
          <w:lang w:eastAsia="zh-CN"/>
        </w:rPr>
        <w:t>暨中</w:t>
      </w:r>
      <w:proofErr w:type="gramStart"/>
      <w:r>
        <w:rPr>
          <w:rFonts w:ascii="方正小标宋简体" w:eastAsia="方正小标宋简体" w:hAnsi="方正小标宋简体" w:cs="方正小标宋简体" w:hint="eastAsia"/>
          <w:sz w:val="44"/>
          <w:szCs w:val="44"/>
          <w:lang w:eastAsia="zh-CN"/>
        </w:rPr>
        <w:t>国交建关于</w:t>
      </w:r>
      <w:proofErr w:type="gramEnd"/>
      <w:r>
        <w:rPr>
          <w:rFonts w:ascii="方正小标宋简体" w:eastAsia="方正小标宋简体" w:hAnsi="方正小标宋简体" w:cs="方正小标宋简体" w:hint="eastAsia"/>
          <w:sz w:val="44"/>
          <w:szCs w:val="44"/>
          <w:lang w:eastAsia="zh-CN"/>
        </w:rPr>
        <w:t>进一步加强</w:t>
      </w:r>
    </w:p>
    <w:p w:rsidR="00975FF1" w:rsidRDefault="00B37DA0">
      <w:pPr>
        <w:pStyle w:val="1"/>
        <w:snapToGrid w:val="0"/>
        <w:spacing w:before="0" w:line="580" w:lineRule="exact"/>
        <w:ind w:left="0" w:right="0" w:firstLine="0"/>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和规范劳模</w:t>
      </w:r>
      <w:proofErr w:type="gramStart"/>
      <w:r>
        <w:rPr>
          <w:rFonts w:ascii="方正小标宋简体" w:eastAsia="方正小标宋简体" w:hAnsi="方正小标宋简体" w:cs="方正小标宋简体" w:hint="eastAsia"/>
          <w:sz w:val="44"/>
          <w:szCs w:val="44"/>
          <w:lang w:eastAsia="zh-CN"/>
        </w:rPr>
        <w:t>疗</w:t>
      </w:r>
      <w:proofErr w:type="gramEnd"/>
      <w:r>
        <w:rPr>
          <w:rFonts w:ascii="方正小标宋简体" w:eastAsia="方正小标宋简体" w:hAnsi="方正小标宋简体" w:cs="方正小标宋简体" w:hint="eastAsia"/>
          <w:sz w:val="44"/>
          <w:szCs w:val="44"/>
          <w:lang w:eastAsia="zh-CN"/>
        </w:rPr>
        <w:t>休养工作的意见</w:t>
      </w:r>
    </w:p>
    <w:p w:rsidR="00975FF1" w:rsidRDefault="00975FF1">
      <w:pPr>
        <w:snapToGrid w:val="0"/>
        <w:spacing w:line="580" w:lineRule="exact"/>
        <w:ind w:firstLineChars="200" w:firstLine="640"/>
        <w:rPr>
          <w:rFonts w:ascii="仿宋" w:eastAsia="仿宋" w:hAnsi="仿宋" w:cs="仿宋"/>
          <w:snapToGrid w:val="0"/>
          <w:sz w:val="32"/>
          <w:szCs w:val="32"/>
          <w:lang w:eastAsia="zh-CN"/>
        </w:rPr>
      </w:pP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t>为保障劳模待遇，提升劳模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休养工作的制度化、规范化水平</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根据中华全国总工会办公厅《全国总工会关于进一步加强和规范劳模疗休养工作的意见》（总工办发〔</w:t>
      </w:r>
      <w:r>
        <w:rPr>
          <w:rFonts w:ascii="仿宋" w:eastAsia="仿宋" w:hAnsi="仿宋" w:cs="仿宋" w:hint="eastAsia"/>
          <w:snapToGrid w:val="0"/>
          <w:sz w:val="32"/>
          <w:szCs w:val="32"/>
          <w:lang w:eastAsia="zh-CN"/>
        </w:rPr>
        <w:t>2019</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21</w:t>
      </w:r>
      <w:r>
        <w:rPr>
          <w:rFonts w:ascii="仿宋" w:eastAsia="仿宋" w:hAnsi="仿宋" w:cs="仿宋" w:hint="eastAsia"/>
          <w:snapToGrid w:val="0"/>
          <w:sz w:val="32"/>
          <w:szCs w:val="32"/>
          <w:lang w:eastAsia="zh-CN"/>
        </w:rPr>
        <w:t>号）</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结合中交集团（以下简称“集团”）实际，现对劳模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休养工作提出如下意见。</w:t>
      </w:r>
    </w:p>
    <w:p w:rsidR="00975FF1" w:rsidRDefault="00B37DA0" w:rsidP="00E2581D">
      <w:pPr>
        <w:spacing w:line="580" w:lineRule="exact"/>
        <w:ind w:firstLineChars="200" w:firstLine="640"/>
        <w:jc w:val="both"/>
        <w:rPr>
          <w:rFonts w:ascii="黑体" w:eastAsia="黑体" w:hAnsi="黑体" w:cs="黑体"/>
          <w:snapToGrid w:val="0"/>
          <w:sz w:val="32"/>
          <w:szCs w:val="32"/>
          <w:lang w:eastAsia="zh-CN"/>
        </w:rPr>
      </w:pPr>
      <w:r>
        <w:rPr>
          <w:rFonts w:ascii="黑体" w:eastAsia="黑体" w:hAnsi="黑体" w:cs="黑体" w:hint="eastAsia"/>
          <w:snapToGrid w:val="0"/>
          <w:sz w:val="32"/>
          <w:szCs w:val="32"/>
          <w:lang w:eastAsia="zh-CN"/>
        </w:rPr>
        <w:t>一、重要意义</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t>新形势下加强劳模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休养工作</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是各级工会组织深入学习贯彻习近平新时代中国特色社会主义思想特别是习近平总书记关于工人阶级和工会工作的重要论述、切实履行劳模管理服务职责的重要举措。进一步加强劳模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休养工作，对于落实荣誉表彰奖励获得者待遇</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营造崇尚劳模、学习劳模、争当劳模、关爱劳模的良好社会风尚，激励广大职工为</w:t>
      </w:r>
      <w:r>
        <w:rPr>
          <w:rFonts w:ascii="仿宋" w:eastAsia="仿宋" w:hAnsi="仿宋" w:cs="仿宋" w:hint="eastAsia"/>
          <w:sz w:val="32"/>
          <w:szCs w:val="32"/>
          <w:lang w:eastAsia="zh-CN"/>
        </w:rPr>
        <w:t>加快建设具有全球竞争力的科技型、管理型、质量型世界一流企业贡献力量</w:t>
      </w:r>
      <w:r>
        <w:rPr>
          <w:rFonts w:ascii="仿宋" w:eastAsia="仿宋" w:hAnsi="仿宋" w:cs="仿宋" w:hint="eastAsia"/>
          <w:snapToGrid w:val="0"/>
          <w:sz w:val="32"/>
          <w:szCs w:val="32"/>
          <w:lang w:eastAsia="zh-CN"/>
        </w:rPr>
        <w:t>具有重要意义。</w:t>
      </w:r>
    </w:p>
    <w:p w:rsidR="00975FF1" w:rsidRDefault="00B37DA0" w:rsidP="00E2581D">
      <w:pPr>
        <w:snapToGrid w:val="0"/>
        <w:spacing w:line="580" w:lineRule="exact"/>
        <w:ind w:firstLineChars="200" w:firstLine="640"/>
        <w:jc w:val="both"/>
        <w:rPr>
          <w:rFonts w:ascii="黑体" w:eastAsia="黑体" w:hAnsi="黑体" w:cs="黑体"/>
          <w:snapToGrid w:val="0"/>
          <w:sz w:val="32"/>
          <w:szCs w:val="32"/>
          <w:lang w:eastAsia="zh-CN"/>
        </w:rPr>
      </w:pPr>
      <w:r>
        <w:rPr>
          <w:rFonts w:ascii="黑体" w:eastAsia="黑体" w:hAnsi="黑体" w:cs="黑体" w:hint="eastAsia"/>
          <w:snapToGrid w:val="0"/>
          <w:sz w:val="32"/>
          <w:szCs w:val="32"/>
          <w:lang w:eastAsia="zh-CN"/>
        </w:rPr>
        <w:t>二、指导原则</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t>以习近平新时代中国特色社会主义思想为指导，全面贯彻党的十九届历次全会和工会十七大精神，切实发挥党联系职工群众的桥</w:t>
      </w:r>
      <w:r>
        <w:rPr>
          <w:rFonts w:ascii="仿宋" w:eastAsia="仿宋" w:hAnsi="仿宋" w:cs="仿宋" w:hint="eastAsia"/>
          <w:snapToGrid w:val="0"/>
          <w:sz w:val="32"/>
          <w:szCs w:val="32"/>
          <w:lang w:eastAsia="zh-CN"/>
        </w:rPr>
        <w:t>梁和纽带作用，通过开展</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休养工作为劳模提供</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休养的机会，有效传递党和国家的高度重视和集团党委、行政的关心爱护，切实增强劳模的荣誉感和自豪感，在集团系统内大力弘扬劳模精神、劳动精神、工匠精神。</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lastRenderedPageBreak/>
        <w:t>——坚持依法合</w:t>
      </w:r>
      <w:proofErr w:type="gramStart"/>
      <w:r>
        <w:rPr>
          <w:rFonts w:ascii="仿宋" w:eastAsia="仿宋" w:hAnsi="仿宋" w:cs="仿宋" w:hint="eastAsia"/>
          <w:snapToGrid w:val="0"/>
          <w:sz w:val="32"/>
          <w:szCs w:val="32"/>
          <w:lang w:eastAsia="zh-CN"/>
        </w:rPr>
        <w:t>规</w:t>
      </w:r>
      <w:proofErr w:type="gramEnd"/>
      <w:r>
        <w:rPr>
          <w:rFonts w:ascii="仿宋" w:eastAsia="仿宋" w:hAnsi="仿宋" w:cs="仿宋" w:hint="eastAsia"/>
          <w:snapToGrid w:val="0"/>
          <w:sz w:val="32"/>
          <w:szCs w:val="32"/>
          <w:lang w:eastAsia="zh-CN"/>
        </w:rPr>
        <w:t>。严格执行中央八项规定及其实施细则精神</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认真落实中华全国总工会关于劳模待遇的规定</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严格遵守上级工会经费收支管理办法。</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t>——坚持面向基层。面向基层一线、面向普通劳动者开展劳模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休养，重点安排劳动强度大、工作环境艰苦、发挥骨干作用的劳模。</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t>——坚持全面保障。牢固树立安全意识，严格落实责任分工</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在防疫、食宿、</w:t>
      </w:r>
      <w:r>
        <w:rPr>
          <w:rFonts w:ascii="仿宋" w:eastAsia="仿宋" w:hAnsi="仿宋" w:cs="仿宋" w:hint="eastAsia"/>
          <w:snapToGrid w:val="0"/>
          <w:sz w:val="32"/>
          <w:szCs w:val="32"/>
          <w:lang w:eastAsia="zh-CN"/>
        </w:rPr>
        <w:t>交通、参观等方面重点做好安全保障工作</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确保劳模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休养安全、优质。</w:t>
      </w:r>
    </w:p>
    <w:p w:rsidR="00975FF1" w:rsidRDefault="00B37DA0" w:rsidP="00E2581D">
      <w:pPr>
        <w:snapToGrid w:val="0"/>
        <w:spacing w:line="580" w:lineRule="exact"/>
        <w:ind w:firstLineChars="200" w:firstLine="640"/>
        <w:jc w:val="both"/>
        <w:rPr>
          <w:rFonts w:ascii="黑体" w:eastAsia="黑体" w:hAnsi="黑体" w:cs="黑体"/>
          <w:snapToGrid w:val="0"/>
          <w:sz w:val="32"/>
          <w:szCs w:val="32"/>
          <w:lang w:eastAsia="zh-CN"/>
        </w:rPr>
      </w:pPr>
      <w:r>
        <w:rPr>
          <w:rFonts w:ascii="黑体" w:eastAsia="黑体" w:hAnsi="黑体" w:cs="黑体" w:hint="eastAsia"/>
          <w:snapToGrid w:val="0"/>
          <w:sz w:val="32"/>
          <w:szCs w:val="32"/>
          <w:lang w:eastAsia="zh-CN"/>
        </w:rPr>
        <w:t>三、组织实施</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楷体" w:eastAsia="楷体" w:hAnsi="楷体" w:cs="楷体" w:hint="eastAsia"/>
          <w:snapToGrid w:val="0"/>
          <w:sz w:val="32"/>
          <w:szCs w:val="32"/>
          <w:lang w:eastAsia="zh-CN"/>
        </w:rPr>
        <w:t>(</w:t>
      </w:r>
      <w:proofErr w:type="gramStart"/>
      <w:r>
        <w:rPr>
          <w:rFonts w:ascii="楷体" w:eastAsia="楷体" w:hAnsi="楷体" w:cs="楷体" w:hint="eastAsia"/>
          <w:snapToGrid w:val="0"/>
          <w:sz w:val="32"/>
          <w:szCs w:val="32"/>
          <w:lang w:eastAsia="zh-CN"/>
        </w:rPr>
        <w:t>一</w:t>
      </w:r>
      <w:proofErr w:type="gramEnd"/>
      <w:r>
        <w:rPr>
          <w:rFonts w:ascii="楷体" w:eastAsia="楷体" w:hAnsi="楷体" w:cs="楷体" w:hint="eastAsia"/>
          <w:snapToGrid w:val="0"/>
          <w:sz w:val="32"/>
          <w:szCs w:val="32"/>
          <w:lang w:eastAsia="zh-CN"/>
        </w:rPr>
        <w:t>)</w:t>
      </w:r>
      <w:r>
        <w:rPr>
          <w:rFonts w:ascii="楷体" w:eastAsia="楷体" w:hAnsi="楷体" w:cs="楷体" w:hint="eastAsia"/>
          <w:snapToGrid w:val="0"/>
          <w:sz w:val="32"/>
          <w:szCs w:val="32"/>
          <w:lang w:eastAsia="zh-CN"/>
        </w:rPr>
        <w:t>疗休养对象。</w:t>
      </w:r>
      <w:r>
        <w:rPr>
          <w:rFonts w:ascii="仿宋" w:eastAsia="仿宋" w:hAnsi="仿宋" w:cs="仿宋" w:hint="eastAsia"/>
          <w:snapToGrid w:val="0"/>
          <w:sz w:val="32"/>
          <w:szCs w:val="32"/>
          <w:lang w:eastAsia="zh-CN"/>
        </w:rPr>
        <w:t>集团工会联合会组织的劳模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参加对象应是经主管部门批准表彰的省部级及以上劳动模范和先进工作者（</w:t>
      </w:r>
      <w:proofErr w:type="gramStart"/>
      <w:r>
        <w:rPr>
          <w:rFonts w:ascii="仿宋" w:eastAsia="仿宋" w:hAnsi="仿宋" w:cs="仿宋" w:hint="eastAsia"/>
          <w:snapToGrid w:val="0"/>
          <w:sz w:val="32"/>
          <w:szCs w:val="32"/>
          <w:lang w:eastAsia="zh-CN"/>
        </w:rPr>
        <w:t>含享受</w:t>
      </w:r>
      <w:proofErr w:type="gramEnd"/>
      <w:r>
        <w:rPr>
          <w:rFonts w:ascii="仿宋" w:eastAsia="仿宋" w:hAnsi="仿宋" w:cs="仿宋" w:hint="eastAsia"/>
          <w:snapToGrid w:val="0"/>
          <w:sz w:val="32"/>
          <w:szCs w:val="32"/>
          <w:lang w:eastAsia="zh-CN"/>
        </w:rPr>
        <w:t>待遇者），五一劳动奖章、</w:t>
      </w:r>
      <w:r w:rsidR="008F494D">
        <w:rPr>
          <w:rFonts w:ascii="仿宋" w:eastAsia="仿宋" w:hAnsi="仿宋" w:cs="仿宋" w:hint="eastAsia"/>
          <w:snapToGrid w:val="0"/>
          <w:sz w:val="32"/>
          <w:szCs w:val="32"/>
          <w:lang w:eastAsia="zh-CN"/>
        </w:rPr>
        <w:t>中央企业劳动模范</w:t>
      </w:r>
      <w:r>
        <w:rPr>
          <w:rFonts w:ascii="仿宋" w:eastAsia="仿宋" w:hAnsi="仿宋" w:cs="仿宋" w:hint="eastAsia"/>
          <w:snapToGrid w:val="0"/>
          <w:sz w:val="32"/>
          <w:szCs w:val="32"/>
          <w:lang w:eastAsia="zh-CN"/>
        </w:rPr>
        <w:t>，集团劳模中的在职职工（以下统称为劳模）。</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t>1.</w:t>
      </w:r>
      <w:r>
        <w:rPr>
          <w:rFonts w:ascii="仿宋" w:eastAsia="仿宋" w:hAnsi="仿宋" w:cs="仿宋" w:hint="eastAsia"/>
          <w:snapToGrid w:val="0"/>
          <w:sz w:val="32"/>
          <w:szCs w:val="32"/>
          <w:lang w:eastAsia="zh-CN"/>
        </w:rPr>
        <w:t>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休养活</w:t>
      </w:r>
      <w:bookmarkStart w:id="0" w:name="_GoBack"/>
      <w:bookmarkEnd w:id="0"/>
      <w:r>
        <w:rPr>
          <w:rFonts w:ascii="仿宋" w:eastAsia="仿宋" w:hAnsi="仿宋" w:cs="仿宋" w:hint="eastAsia"/>
          <w:snapToGrid w:val="0"/>
          <w:sz w:val="32"/>
          <w:szCs w:val="32"/>
          <w:lang w:eastAsia="zh-CN"/>
        </w:rPr>
        <w:t>动规模。集团工会联合会每年组织一次劳模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休养活动</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每批一般不超过</w:t>
      </w:r>
      <w:r>
        <w:rPr>
          <w:rFonts w:ascii="仿宋" w:eastAsia="仿宋" w:hAnsi="仿宋" w:cs="仿宋" w:hint="eastAsia"/>
          <w:snapToGrid w:val="0"/>
          <w:sz w:val="32"/>
          <w:szCs w:val="32"/>
          <w:lang w:eastAsia="zh-CN"/>
        </w:rPr>
        <w:t>50</w:t>
      </w:r>
      <w:r>
        <w:rPr>
          <w:rFonts w:ascii="仿宋" w:eastAsia="仿宋" w:hAnsi="仿宋" w:cs="仿宋" w:hint="eastAsia"/>
          <w:snapToGrid w:val="0"/>
          <w:sz w:val="32"/>
          <w:szCs w:val="32"/>
          <w:lang w:eastAsia="zh-CN"/>
        </w:rPr>
        <w:t>人</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参加对象的身体条件须适合</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t>2.</w:t>
      </w:r>
      <w:r>
        <w:rPr>
          <w:rFonts w:ascii="仿宋" w:eastAsia="仿宋" w:hAnsi="仿宋" w:cs="仿宋" w:hint="eastAsia"/>
          <w:snapToGrid w:val="0"/>
          <w:sz w:val="32"/>
          <w:szCs w:val="32"/>
          <w:lang w:eastAsia="zh-CN"/>
        </w:rPr>
        <w:t>随队服务的工作人员。派出</w:t>
      </w:r>
      <w:r>
        <w:rPr>
          <w:rFonts w:ascii="仿宋" w:eastAsia="仿宋" w:hAnsi="仿宋" w:cs="仿宋" w:hint="eastAsia"/>
          <w:snapToGrid w:val="0"/>
          <w:sz w:val="32"/>
          <w:szCs w:val="32"/>
          <w:lang w:eastAsia="zh-CN"/>
        </w:rPr>
        <w:t>10-20</w:t>
      </w:r>
      <w:r>
        <w:rPr>
          <w:rFonts w:ascii="仿宋" w:eastAsia="仿宋" w:hAnsi="仿宋" w:cs="仿宋" w:hint="eastAsia"/>
          <w:snapToGrid w:val="0"/>
          <w:sz w:val="32"/>
          <w:szCs w:val="32"/>
          <w:lang w:eastAsia="zh-CN"/>
        </w:rPr>
        <w:t>名劳模的可安排</w:t>
      </w:r>
      <w:r>
        <w:rPr>
          <w:rFonts w:ascii="仿宋" w:eastAsia="仿宋" w:hAnsi="仿宋" w:cs="仿宋" w:hint="eastAsia"/>
          <w:snapToGrid w:val="0"/>
          <w:sz w:val="32"/>
          <w:szCs w:val="32"/>
          <w:lang w:eastAsia="zh-CN"/>
        </w:rPr>
        <w:t>1</w:t>
      </w:r>
      <w:r>
        <w:rPr>
          <w:rFonts w:ascii="仿宋" w:eastAsia="仿宋" w:hAnsi="仿宋" w:cs="仿宋" w:hint="eastAsia"/>
          <w:snapToGrid w:val="0"/>
          <w:sz w:val="32"/>
          <w:szCs w:val="32"/>
          <w:lang w:eastAsia="zh-CN"/>
        </w:rPr>
        <w:t>人</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每超过</w:t>
      </w:r>
      <w:r>
        <w:rPr>
          <w:rFonts w:ascii="仿宋" w:eastAsia="仿宋" w:hAnsi="仿宋" w:cs="仿宋" w:hint="eastAsia"/>
          <w:snapToGrid w:val="0"/>
          <w:sz w:val="32"/>
          <w:szCs w:val="32"/>
          <w:lang w:eastAsia="zh-CN"/>
        </w:rPr>
        <w:t>20</w:t>
      </w:r>
      <w:r>
        <w:rPr>
          <w:rFonts w:ascii="仿宋" w:eastAsia="仿宋" w:hAnsi="仿宋" w:cs="仿宋" w:hint="eastAsia"/>
          <w:snapToGrid w:val="0"/>
          <w:sz w:val="32"/>
          <w:szCs w:val="32"/>
          <w:lang w:eastAsia="zh-CN"/>
        </w:rPr>
        <w:t>名可增加</w:t>
      </w:r>
      <w:r>
        <w:rPr>
          <w:rFonts w:ascii="仿宋" w:eastAsia="仿宋" w:hAnsi="仿宋" w:cs="仿宋" w:hint="eastAsia"/>
          <w:snapToGrid w:val="0"/>
          <w:sz w:val="32"/>
          <w:szCs w:val="32"/>
          <w:lang w:eastAsia="zh-CN"/>
        </w:rPr>
        <w:t>1</w:t>
      </w:r>
      <w:r>
        <w:rPr>
          <w:rFonts w:ascii="仿宋" w:eastAsia="仿宋" w:hAnsi="仿宋" w:cs="仿宋" w:hint="eastAsia"/>
          <w:snapToGrid w:val="0"/>
          <w:sz w:val="32"/>
          <w:szCs w:val="32"/>
          <w:lang w:eastAsia="zh-CN"/>
        </w:rPr>
        <w:t>名工作人</w:t>
      </w:r>
      <w:r>
        <w:rPr>
          <w:rFonts w:ascii="仿宋" w:eastAsia="仿宋" w:hAnsi="仿宋" w:cs="仿宋" w:hint="eastAsia"/>
          <w:snapToGrid w:val="0"/>
          <w:sz w:val="32"/>
          <w:szCs w:val="32"/>
          <w:lang w:eastAsia="zh-CN"/>
        </w:rPr>
        <w:t>员</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其食宿等费用从疗休养经费中列支。</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t>3.</w:t>
      </w:r>
      <w:r>
        <w:rPr>
          <w:rFonts w:ascii="仿宋" w:eastAsia="仿宋" w:hAnsi="仿宋" w:cs="仿宋" w:hint="eastAsia"/>
          <w:snapToGrid w:val="0"/>
          <w:sz w:val="32"/>
          <w:szCs w:val="32"/>
          <w:lang w:eastAsia="zh-CN"/>
        </w:rPr>
        <w:t>劳模参加</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休养一般不携带亲属</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特殊情况需要报集团工会联合会批准。允许亲属参加的疗休养活动</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亲属费用由本人支付。</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楷体" w:eastAsia="楷体" w:hAnsi="楷体" w:cs="楷体" w:hint="eastAsia"/>
          <w:snapToGrid w:val="0"/>
          <w:sz w:val="32"/>
          <w:szCs w:val="32"/>
          <w:lang w:eastAsia="zh-CN"/>
        </w:rPr>
        <w:t>(</w:t>
      </w:r>
      <w:r>
        <w:rPr>
          <w:rFonts w:ascii="楷体" w:eastAsia="楷体" w:hAnsi="楷体" w:cs="楷体" w:hint="eastAsia"/>
          <w:snapToGrid w:val="0"/>
          <w:sz w:val="32"/>
          <w:szCs w:val="32"/>
          <w:lang w:eastAsia="zh-CN"/>
        </w:rPr>
        <w:t>二</w:t>
      </w:r>
      <w:r>
        <w:rPr>
          <w:rFonts w:ascii="楷体" w:eastAsia="楷体" w:hAnsi="楷体" w:cs="楷体" w:hint="eastAsia"/>
          <w:snapToGrid w:val="0"/>
          <w:sz w:val="32"/>
          <w:szCs w:val="32"/>
          <w:lang w:eastAsia="zh-CN"/>
        </w:rPr>
        <w:t>)</w:t>
      </w:r>
      <w:r>
        <w:rPr>
          <w:rFonts w:ascii="楷体" w:eastAsia="楷体" w:hAnsi="楷体" w:cs="楷体" w:hint="eastAsia"/>
          <w:snapToGrid w:val="0"/>
          <w:sz w:val="32"/>
          <w:szCs w:val="32"/>
          <w:lang w:eastAsia="zh-CN"/>
        </w:rPr>
        <w:t>疗休养时间及地点。</w:t>
      </w:r>
      <w:r>
        <w:rPr>
          <w:rFonts w:ascii="仿宋" w:eastAsia="仿宋" w:hAnsi="仿宋" w:cs="仿宋" w:hint="eastAsia"/>
          <w:snapToGrid w:val="0"/>
          <w:sz w:val="32"/>
          <w:szCs w:val="32"/>
          <w:lang w:eastAsia="zh-CN"/>
        </w:rPr>
        <w:t>每批</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休养一般不超过</w:t>
      </w:r>
      <w:r>
        <w:rPr>
          <w:rFonts w:ascii="仿宋" w:eastAsia="仿宋" w:hAnsi="仿宋" w:cs="仿宋" w:hint="eastAsia"/>
          <w:snapToGrid w:val="0"/>
          <w:sz w:val="32"/>
          <w:szCs w:val="32"/>
          <w:lang w:eastAsia="zh-CN"/>
        </w:rPr>
        <w:t>7</w:t>
      </w:r>
      <w:r>
        <w:rPr>
          <w:rFonts w:ascii="仿宋" w:eastAsia="仿宋" w:hAnsi="仿宋" w:cs="仿宋" w:hint="eastAsia"/>
          <w:snapToGrid w:val="0"/>
          <w:sz w:val="32"/>
          <w:szCs w:val="32"/>
          <w:lang w:eastAsia="zh-CN"/>
        </w:rPr>
        <w:t>天</w:t>
      </w:r>
      <w:r>
        <w:rPr>
          <w:rFonts w:ascii="仿宋" w:eastAsia="仿宋" w:hAnsi="仿宋" w:cs="仿宋" w:hint="eastAsia"/>
          <w:snapToGrid w:val="0"/>
          <w:sz w:val="32"/>
          <w:szCs w:val="32"/>
          <w:lang w:eastAsia="zh-CN"/>
        </w:rPr>
        <w:t xml:space="preserve">                                                                                                                                                           </w:t>
      </w:r>
      <w:r>
        <w:rPr>
          <w:rFonts w:ascii="仿宋" w:eastAsia="仿宋" w:hAnsi="仿宋" w:cs="仿宋" w:hint="eastAsia"/>
          <w:snapToGrid w:val="0"/>
          <w:sz w:val="32"/>
          <w:szCs w:val="32"/>
          <w:lang w:eastAsia="zh-CN"/>
        </w:rPr>
        <w:t xml:space="preserve">                                                                                                                                                                             </w:t>
      </w:r>
      <w:r>
        <w:rPr>
          <w:rFonts w:ascii="仿宋" w:eastAsia="仿宋" w:hAnsi="仿宋" w:cs="仿宋" w:hint="eastAsia"/>
          <w:snapToGrid w:val="0"/>
          <w:sz w:val="32"/>
          <w:szCs w:val="32"/>
          <w:lang w:eastAsia="zh-CN"/>
        </w:rPr>
        <w:lastRenderedPageBreak/>
        <w:t>(</w:t>
      </w:r>
      <w:r>
        <w:rPr>
          <w:rFonts w:ascii="仿宋" w:eastAsia="仿宋" w:hAnsi="仿宋" w:cs="仿宋" w:hint="eastAsia"/>
          <w:snapToGrid w:val="0"/>
          <w:sz w:val="32"/>
          <w:szCs w:val="32"/>
          <w:lang w:eastAsia="zh-CN"/>
        </w:rPr>
        <w:t>含报到日和</w:t>
      </w:r>
      <w:proofErr w:type="gramStart"/>
      <w:r>
        <w:rPr>
          <w:rFonts w:ascii="仿宋" w:eastAsia="仿宋" w:hAnsi="仿宋" w:cs="仿宋" w:hint="eastAsia"/>
          <w:snapToGrid w:val="0"/>
          <w:sz w:val="32"/>
          <w:szCs w:val="32"/>
          <w:lang w:eastAsia="zh-CN"/>
        </w:rPr>
        <w:t>返程日</w:t>
      </w:r>
      <w:proofErr w:type="gramEnd"/>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。劳模参加</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休养按出勤对待。地点原则上应以集团自有酒店和全国劳模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休养基地、省部级劳模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休养基地为主。接待单位</w:t>
      </w:r>
      <w:proofErr w:type="gramStart"/>
      <w:r>
        <w:rPr>
          <w:rFonts w:ascii="仿宋" w:eastAsia="仿宋" w:hAnsi="仿宋" w:cs="仿宋" w:hint="eastAsia"/>
          <w:snapToGrid w:val="0"/>
          <w:sz w:val="32"/>
          <w:szCs w:val="32"/>
          <w:lang w:eastAsia="zh-CN"/>
        </w:rPr>
        <w:t>须设施</w:t>
      </w:r>
      <w:proofErr w:type="gramEnd"/>
      <w:r>
        <w:rPr>
          <w:rFonts w:ascii="仿宋" w:eastAsia="仿宋" w:hAnsi="仿宋" w:cs="仿宋" w:hint="eastAsia"/>
          <w:snapToGrid w:val="0"/>
          <w:sz w:val="32"/>
          <w:szCs w:val="32"/>
          <w:lang w:eastAsia="zh-CN"/>
        </w:rPr>
        <w:t>完备、管理规范、服务优良、安全</w:t>
      </w:r>
      <w:r>
        <w:rPr>
          <w:rFonts w:ascii="仿宋" w:eastAsia="仿宋" w:hAnsi="仿宋" w:cs="仿宋" w:hint="eastAsia"/>
          <w:snapToGrid w:val="0"/>
          <w:sz w:val="32"/>
          <w:szCs w:val="32"/>
          <w:lang w:eastAsia="zh-CN"/>
        </w:rPr>
        <w:t>可靠。</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休养期间不得跨省</w:t>
      </w:r>
      <w:r>
        <w:rPr>
          <w:rFonts w:ascii="仿宋" w:eastAsia="仿宋" w:hAnsi="仿宋" w:cs="仿宋" w:hint="eastAsia"/>
          <w:snapToGrid w:val="0"/>
          <w:sz w:val="32"/>
          <w:szCs w:val="32"/>
          <w:lang w:eastAsia="zh-CN"/>
        </w:rPr>
        <w:t xml:space="preserve"> (</w:t>
      </w:r>
      <w:r>
        <w:rPr>
          <w:rFonts w:ascii="仿宋" w:eastAsia="仿宋" w:hAnsi="仿宋" w:cs="仿宋" w:hint="eastAsia"/>
          <w:snapToGrid w:val="0"/>
          <w:sz w:val="32"/>
          <w:szCs w:val="32"/>
          <w:lang w:eastAsia="zh-CN"/>
        </w:rPr>
        <w:t>自治区、直辖市</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开展活动</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住宿地点不变。</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楷体" w:eastAsia="楷体" w:hAnsi="楷体" w:cs="楷体" w:hint="eastAsia"/>
          <w:snapToGrid w:val="0"/>
          <w:sz w:val="32"/>
          <w:szCs w:val="32"/>
          <w:lang w:eastAsia="zh-CN"/>
        </w:rPr>
        <w:t>(</w:t>
      </w:r>
      <w:r>
        <w:rPr>
          <w:rFonts w:ascii="楷体" w:eastAsia="楷体" w:hAnsi="楷体" w:cs="楷体" w:hint="eastAsia"/>
          <w:snapToGrid w:val="0"/>
          <w:sz w:val="32"/>
          <w:szCs w:val="32"/>
          <w:lang w:eastAsia="zh-CN"/>
        </w:rPr>
        <w:t>三</w:t>
      </w:r>
      <w:r>
        <w:rPr>
          <w:rFonts w:ascii="楷体" w:eastAsia="楷体" w:hAnsi="楷体" w:cs="楷体" w:hint="eastAsia"/>
          <w:snapToGrid w:val="0"/>
          <w:sz w:val="32"/>
          <w:szCs w:val="32"/>
          <w:lang w:eastAsia="zh-CN"/>
        </w:rPr>
        <w:t>)</w:t>
      </w:r>
      <w:r>
        <w:rPr>
          <w:rFonts w:ascii="楷体" w:eastAsia="楷体" w:hAnsi="楷体" w:cs="楷体" w:hint="eastAsia"/>
          <w:snapToGrid w:val="0"/>
          <w:sz w:val="32"/>
          <w:szCs w:val="32"/>
          <w:lang w:eastAsia="zh-CN"/>
        </w:rPr>
        <w:t>疗休养内容。</w:t>
      </w:r>
      <w:r>
        <w:rPr>
          <w:rFonts w:ascii="仿宋" w:eastAsia="仿宋" w:hAnsi="仿宋" w:cs="仿宋" w:hint="eastAsia"/>
          <w:snapToGrid w:val="0"/>
          <w:sz w:val="32"/>
          <w:szCs w:val="32"/>
          <w:lang w:eastAsia="zh-CN"/>
        </w:rPr>
        <w:t>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休养活动以促进劳模身心健康为主要目标</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引导劳模相互交流、学习提高</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适当就近安排参观考察。</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t>1.</w:t>
      </w:r>
      <w:r>
        <w:rPr>
          <w:rFonts w:ascii="仿宋" w:eastAsia="仿宋" w:hAnsi="仿宋" w:cs="仿宋" w:hint="eastAsia"/>
          <w:snapToGrid w:val="0"/>
          <w:sz w:val="32"/>
          <w:szCs w:val="32"/>
          <w:lang w:eastAsia="zh-CN"/>
        </w:rPr>
        <w:t>注重身心健康。提供安静舒适的环境和营养健康的饮食，适当安排文体活动</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通过自有资源和购买服务开展体检、理疗、讲座、咨询等活动</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帮助劳模放松身心、充分休息、增进健康。</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t>2.</w:t>
      </w:r>
      <w:r>
        <w:rPr>
          <w:rFonts w:ascii="仿宋" w:eastAsia="仿宋" w:hAnsi="仿宋" w:cs="仿宋" w:hint="eastAsia"/>
          <w:snapToGrid w:val="0"/>
          <w:sz w:val="32"/>
          <w:szCs w:val="32"/>
          <w:lang w:eastAsia="zh-CN"/>
        </w:rPr>
        <w:t>促进学习交流。精心安排形势报告、专题讲座等</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帮助劳模拓展视野、把握时势。采用劳模座谈、事迹报告等形式</w:t>
      </w:r>
      <w:r>
        <w:rPr>
          <w:rFonts w:ascii="仿宋" w:eastAsia="仿宋" w:hAnsi="仿宋" w:cs="仿宋" w:hint="eastAsia"/>
          <w:snapToGrid w:val="0"/>
          <w:sz w:val="32"/>
          <w:szCs w:val="32"/>
          <w:lang w:eastAsia="zh-CN"/>
        </w:rPr>
        <w:t>,</w:t>
      </w:r>
      <w:r>
        <w:rPr>
          <w:rFonts w:ascii="仿宋" w:eastAsia="仿宋" w:hAnsi="仿宋" w:cs="仿宋" w:hint="eastAsia"/>
          <w:snapToGrid w:val="0"/>
          <w:sz w:val="32"/>
          <w:szCs w:val="32"/>
          <w:lang w:eastAsia="zh-CN"/>
        </w:rPr>
        <w:t>增进劳模彼此了解、互学互鉴。创造同行交流、短期培训等机</w:t>
      </w:r>
      <w:r>
        <w:rPr>
          <w:rFonts w:ascii="仿宋" w:eastAsia="仿宋" w:hAnsi="仿宋" w:cs="仿宋" w:hint="eastAsia"/>
          <w:snapToGrid w:val="0"/>
          <w:sz w:val="32"/>
          <w:szCs w:val="32"/>
          <w:lang w:eastAsia="zh-CN"/>
        </w:rPr>
        <w:t>会，促进劳模互相启发、共同提高。</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t>3.</w:t>
      </w:r>
      <w:r>
        <w:rPr>
          <w:rFonts w:ascii="仿宋" w:eastAsia="仿宋" w:hAnsi="仿宋" w:cs="仿宋" w:hint="eastAsia"/>
          <w:snapToGrid w:val="0"/>
          <w:sz w:val="32"/>
          <w:szCs w:val="32"/>
          <w:lang w:eastAsia="zh-CN"/>
        </w:rPr>
        <w:t>合理安排参观。将参观活动与爱国主义教育、红色教育相结合，激发劳模的爱党</w:t>
      </w:r>
      <w:proofErr w:type="gramStart"/>
      <w:r>
        <w:rPr>
          <w:rFonts w:ascii="仿宋" w:eastAsia="仿宋" w:hAnsi="仿宋" w:cs="仿宋" w:hint="eastAsia"/>
          <w:snapToGrid w:val="0"/>
          <w:sz w:val="32"/>
          <w:szCs w:val="32"/>
          <w:lang w:eastAsia="zh-CN"/>
        </w:rPr>
        <w:t>爱国爱企爱人民</w:t>
      </w:r>
      <w:proofErr w:type="gramEnd"/>
      <w:r>
        <w:rPr>
          <w:rFonts w:ascii="仿宋" w:eastAsia="仿宋" w:hAnsi="仿宋" w:cs="仿宋" w:hint="eastAsia"/>
          <w:snapToGrid w:val="0"/>
          <w:sz w:val="32"/>
          <w:szCs w:val="32"/>
          <w:lang w:eastAsia="zh-CN"/>
        </w:rPr>
        <w:t>的情怀和民族自豪感。参观以革命传统教育基地、集团内部企业及社区、社会主义新农村、博物馆、纪念馆等为主，适当安排参观具有当地代表性的人文和自然景观，其中收费景点控制在</w:t>
      </w:r>
      <w:r>
        <w:rPr>
          <w:rFonts w:ascii="仿宋" w:eastAsia="仿宋" w:hAnsi="仿宋" w:cs="仿宋" w:hint="eastAsia"/>
          <w:snapToGrid w:val="0"/>
          <w:sz w:val="32"/>
          <w:szCs w:val="32"/>
          <w:lang w:eastAsia="zh-CN"/>
        </w:rPr>
        <w:t>3</w:t>
      </w:r>
      <w:r>
        <w:rPr>
          <w:rFonts w:ascii="仿宋" w:eastAsia="仿宋" w:hAnsi="仿宋" w:cs="仿宋" w:hint="eastAsia"/>
          <w:snapToGrid w:val="0"/>
          <w:sz w:val="32"/>
          <w:szCs w:val="32"/>
          <w:lang w:eastAsia="zh-CN"/>
        </w:rPr>
        <w:t>个以内。外出参观原则上不超过</w:t>
      </w:r>
      <w:r>
        <w:rPr>
          <w:rFonts w:ascii="仿宋" w:eastAsia="仿宋" w:hAnsi="仿宋" w:cs="仿宋" w:hint="eastAsia"/>
          <w:snapToGrid w:val="0"/>
          <w:sz w:val="32"/>
          <w:szCs w:val="32"/>
          <w:lang w:eastAsia="zh-CN"/>
        </w:rPr>
        <w:t>3</w:t>
      </w:r>
      <w:r>
        <w:rPr>
          <w:rFonts w:ascii="仿宋" w:eastAsia="仿宋" w:hAnsi="仿宋" w:cs="仿宋" w:hint="eastAsia"/>
          <w:snapToGrid w:val="0"/>
          <w:sz w:val="32"/>
          <w:szCs w:val="32"/>
          <w:lang w:eastAsia="zh-CN"/>
        </w:rPr>
        <w:t>天。</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楷体" w:eastAsia="楷体" w:hAnsi="楷体" w:cs="楷体" w:hint="eastAsia"/>
          <w:snapToGrid w:val="0"/>
          <w:sz w:val="32"/>
          <w:szCs w:val="32"/>
          <w:lang w:eastAsia="zh-CN"/>
        </w:rPr>
        <w:t>(</w:t>
      </w:r>
      <w:r>
        <w:rPr>
          <w:rFonts w:ascii="楷体" w:eastAsia="楷体" w:hAnsi="楷体" w:cs="楷体" w:hint="eastAsia"/>
          <w:snapToGrid w:val="0"/>
          <w:sz w:val="32"/>
          <w:szCs w:val="32"/>
          <w:lang w:eastAsia="zh-CN"/>
        </w:rPr>
        <w:t>四</w:t>
      </w:r>
      <w:r>
        <w:rPr>
          <w:rFonts w:ascii="楷体" w:eastAsia="楷体" w:hAnsi="楷体" w:cs="楷体" w:hint="eastAsia"/>
          <w:snapToGrid w:val="0"/>
          <w:sz w:val="32"/>
          <w:szCs w:val="32"/>
          <w:lang w:eastAsia="zh-CN"/>
        </w:rPr>
        <w:t>)</w:t>
      </w:r>
      <w:r>
        <w:rPr>
          <w:rFonts w:ascii="楷体" w:eastAsia="楷体" w:hAnsi="楷体" w:cs="楷体" w:hint="eastAsia"/>
          <w:snapToGrid w:val="0"/>
          <w:sz w:val="32"/>
          <w:szCs w:val="32"/>
          <w:lang w:eastAsia="zh-CN"/>
        </w:rPr>
        <w:t>疗休养经费。</w:t>
      </w:r>
      <w:r>
        <w:rPr>
          <w:rFonts w:ascii="仿宋" w:eastAsia="仿宋" w:hAnsi="仿宋" w:cs="仿宋" w:hint="eastAsia"/>
          <w:snapToGrid w:val="0"/>
          <w:sz w:val="32"/>
          <w:szCs w:val="32"/>
          <w:lang w:eastAsia="zh-CN"/>
        </w:rPr>
        <w:t>费用标准一般每人不超过</w:t>
      </w:r>
      <w:r>
        <w:rPr>
          <w:rFonts w:ascii="仿宋" w:eastAsia="仿宋" w:hAnsi="仿宋" w:cs="仿宋" w:hint="eastAsia"/>
          <w:snapToGrid w:val="0"/>
          <w:sz w:val="32"/>
          <w:szCs w:val="32"/>
          <w:lang w:eastAsia="zh-CN"/>
        </w:rPr>
        <w:t>6000</w:t>
      </w:r>
      <w:r>
        <w:rPr>
          <w:rFonts w:ascii="仿宋" w:eastAsia="仿宋" w:hAnsi="仿宋" w:cs="仿宋" w:hint="eastAsia"/>
          <w:snapToGrid w:val="0"/>
          <w:sz w:val="32"/>
          <w:szCs w:val="32"/>
          <w:lang w:eastAsia="zh-CN"/>
        </w:rPr>
        <w:t>元（不含往返路费），平均每人每天不超过</w:t>
      </w:r>
      <w:r>
        <w:rPr>
          <w:rFonts w:ascii="仿宋" w:eastAsia="仿宋" w:hAnsi="仿宋" w:cs="仿宋" w:hint="eastAsia"/>
          <w:snapToGrid w:val="0"/>
          <w:sz w:val="32"/>
          <w:szCs w:val="32"/>
          <w:lang w:eastAsia="zh-CN"/>
        </w:rPr>
        <w:t>1000</w:t>
      </w:r>
      <w:r>
        <w:rPr>
          <w:rFonts w:ascii="仿宋" w:eastAsia="仿宋" w:hAnsi="仿宋" w:cs="仿宋" w:hint="eastAsia"/>
          <w:snapToGrid w:val="0"/>
          <w:sz w:val="32"/>
          <w:szCs w:val="32"/>
          <w:lang w:eastAsia="zh-CN"/>
        </w:rPr>
        <w:t>元，根据经济社会</w:t>
      </w:r>
      <w:r>
        <w:rPr>
          <w:rFonts w:ascii="仿宋" w:eastAsia="仿宋" w:hAnsi="仿宋" w:cs="仿宋" w:hint="eastAsia"/>
          <w:snapToGrid w:val="0"/>
          <w:sz w:val="32"/>
          <w:szCs w:val="32"/>
          <w:lang w:eastAsia="zh-CN"/>
        </w:rPr>
        <w:lastRenderedPageBreak/>
        <w:t>发展水平动态调整。在京单位劳模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休养经费在集团工会联合会经费中列支，京外单位劳</w:t>
      </w:r>
      <w:r>
        <w:rPr>
          <w:rFonts w:ascii="仿宋" w:eastAsia="仿宋" w:hAnsi="仿宋" w:cs="仿宋" w:hint="eastAsia"/>
          <w:snapToGrid w:val="0"/>
          <w:sz w:val="32"/>
          <w:szCs w:val="32"/>
          <w:lang w:eastAsia="zh-CN"/>
        </w:rPr>
        <w:t>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休养经费由其所在单位工会分摊。劳模往返路费由所在单位承担。</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楷体" w:eastAsia="楷体" w:hAnsi="楷体" w:cs="楷体" w:hint="eastAsia"/>
          <w:snapToGrid w:val="0"/>
          <w:sz w:val="32"/>
          <w:szCs w:val="32"/>
          <w:lang w:eastAsia="zh-CN"/>
        </w:rPr>
        <w:t>(</w:t>
      </w:r>
      <w:r>
        <w:rPr>
          <w:rFonts w:ascii="楷体" w:eastAsia="楷体" w:hAnsi="楷体" w:cs="楷体" w:hint="eastAsia"/>
          <w:snapToGrid w:val="0"/>
          <w:sz w:val="32"/>
          <w:szCs w:val="32"/>
          <w:lang w:eastAsia="zh-CN"/>
        </w:rPr>
        <w:t>五</w:t>
      </w:r>
      <w:r>
        <w:rPr>
          <w:rFonts w:ascii="楷体" w:eastAsia="楷体" w:hAnsi="楷体" w:cs="楷体" w:hint="eastAsia"/>
          <w:snapToGrid w:val="0"/>
          <w:sz w:val="32"/>
          <w:szCs w:val="32"/>
          <w:lang w:eastAsia="zh-CN"/>
        </w:rPr>
        <w:t>)</w:t>
      </w:r>
      <w:r>
        <w:rPr>
          <w:rFonts w:ascii="楷体" w:eastAsia="楷体" w:hAnsi="楷体" w:cs="楷体" w:hint="eastAsia"/>
          <w:snapToGrid w:val="0"/>
          <w:sz w:val="32"/>
          <w:szCs w:val="32"/>
          <w:lang w:eastAsia="zh-CN"/>
        </w:rPr>
        <w:t>规范开展</w:t>
      </w:r>
      <w:proofErr w:type="gramStart"/>
      <w:r>
        <w:rPr>
          <w:rFonts w:ascii="楷体" w:eastAsia="楷体" w:hAnsi="楷体" w:cs="楷体" w:hint="eastAsia"/>
          <w:snapToGrid w:val="0"/>
          <w:sz w:val="32"/>
          <w:szCs w:val="32"/>
          <w:lang w:eastAsia="zh-CN"/>
        </w:rPr>
        <w:t>疗</w:t>
      </w:r>
      <w:proofErr w:type="gramEnd"/>
      <w:r>
        <w:rPr>
          <w:rFonts w:ascii="楷体" w:eastAsia="楷体" w:hAnsi="楷体" w:cs="楷体" w:hint="eastAsia"/>
          <w:snapToGrid w:val="0"/>
          <w:sz w:val="32"/>
          <w:szCs w:val="32"/>
          <w:lang w:eastAsia="zh-CN"/>
        </w:rPr>
        <w:t>休养。</w:t>
      </w:r>
      <w:r>
        <w:rPr>
          <w:rFonts w:ascii="仿宋" w:eastAsia="仿宋" w:hAnsi="仿宋" w:cs="仿宋" w:hint="eastAsia"/>
          <w:snapToGrid w:val="0"/>
          <w:sz w:val="32"/>
          <w:szCs w:val="32"/>
          <w:lang w:eastAsia="zh-CN"/>
        </w:rPr>
        <w:t>组织开展劳模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休养严格遵守中央八项规定及其实施细则精神，严禁借劳模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休养名义组织公款或变相公款旅游。</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t>1.</w:t>
      </w:r>
      <w:r>
        <w:rPr>
          <w:rFonts w:ascii="仿宋" w:eastAsia="仿宋" w:hAnsi="仿宋" w:cs="仿宋" w:hint="eastAsia"/>
          <w:snapToGrid w:val="0"/>
          <w:sz w:val="32"/>
          <w:szCs w:val="32"/>
          <w:lang w:eastAsia="zh-CN"/>
        </w:rPr>
        <w:t>严格审核劳模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休养对象，坚决防止不符合规定的人员以劳模名义参加</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休养，严禁超额配备工作人员。</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t>2.</w:t>
      </w:r>
      <w:r>
        <w:rPr>
          <w:rFonts w:ascii="仿宋" w:eastAsia="仿宋" w:hAnsi="仿宋" w:cs="仿宋" w:hint="eastAsia"/>
          <w:snapToGrid w:val="0"/>
          <w:sz w:val="32"/>
          <w:szCs w:val="32"/>
          <w:lang w:eastAsia="zh-CN"/>
        </w:rPr>
        <w:t>严格按照劳模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休养计划开展活动，严禁擅自延长时间、更改地点。</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t>3.</w:t>
      </w:r>
      <w:r>
        <w:rPr>
          <w:rFonts w:ascii="仿宋" w:eastAsia="仿宋" w:hAnsi="仿宋" w:cs="仿宋" w:hint="eastAsia"/>
          <w:snapToGrid w:val="0"/>
          <w:sz w:val="32"/>
          <w:szCs w:val="32"/>
          <w:lang w:eastAsia="zh-CN"/>
        </w:rPr>
        <w:t>严格审查</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休养活动内容，不开展与劳模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休养主题无关的活动，严禁到纯娱乐性游乐设施场所、具有一定危险性的场所、高消费场所、私人会所、封建迷信场所、有低俗庸俗活</w:t>
      </w:r>
      <w:r>
        <w:rPr>
          <w:rFonts w:ascii="仿宋" w:eastAsia="仿宋" w:hAnsi="仿宋" w:cs="仿宋" w:hint="eastAsia"/>
          <w:snapToGrid w:val="0"/>
          <w:sz w:val="32"/>
          <w:szCs w:val="32"/>
          <w:lang w:eastAsia="zh-CN"/>
        </w:rPr>
        <w:t>动内容的场所等。</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t>4.</w:t>
      </w:r>
      <w:r>
        <w:rPr>
          <w:rFonts w:ascii="仿宋" w:eastAsia="仿宋" w:hAnsi="仿宋" w:cs="仿宋" w:hint="eastAsia"/>
          <w:snapToGrid w:val="0"/>
          <w:sz w:val="32"/>
          <w:szCs w:val="32"/>
          <w:lang w:eastAsia="zh-CN"/>
        </w:rPr>
        <w:t>严格管理劳模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休养经费，做到专款专用，严禁以任何名义截留、挪用。</w:t>
      </w:r>
    </w:p>
    <w:p w:rsidR="00975FF1" w:rsidRDefault="00B37DA0" w:rsidP="00E2581D">
      <w:pPr>
        <w:snapToGrid w:val="0"/>
        <w:spacing w:line="580" w:lineRule="exact"/>
        <w:ind w:firstLineChars="200" w:firstLine="640"/>
        <w:jc w:val="both"/>
        <w:rPr>
          <w:rFonts w:ascii="黑体" w:eastAsia="黑体" w:hAnsi="黑体" w:cs="黑体"/>
          <w:snapToGrid w:val="0"/>
          <w:sz w:val="32"/>
          <w:szCs w:val="32"/>
        </w:rPr>
      </w:pPr>
      <w:proofErr w:type="spellStart"/>
      <w:r>
        <w:rPr>
          <w:rFonts w:ascii="黑体" w:eastAsia="黑体" w:hAnsi="黑体" w:cs="黑体" w:hint="eastAsia"/>
          <w:snapToGrid w:val="0"/>
          <w:sz w:val="32"/>
          <w:szCs w:val="32"/>
        </w:rPr>
        <w:t>四、工作要求</w:t>
      </w:r>
      <w:proofErr w:type="spellEnd"/>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楷体" w:eastAsia="楷体" w:hAnsi="楷体" w:cs="楷体" w:hint="eastAsia"/>
          <w:snapToGrid w:val="0"/>
          <w:sz w:val="32"/>
          <w:szCs w:val="32"/>
        </w:rPr>
        <w:t>(</w:t>
      </w:r>
      <w:r>
        <w:rPr>
          <w:rFonts w:ascii="楷体" w:eastAsia="楷体" w:hAnsi="楷体" w:cs="楷体" w:hint="eastAsia"/>
          <w:snapToGrid w:val="0"/>
          <w:sz w:val="32"/>
          <w:szCs w:val="32"/>
        </w:rPr>
        <w:t>一</w:t>
      </w:r>
      <w:proofErr w:type="gramStart"/>
      <w:r>
        <w:rPr>
          <w:rFonts w:ascii="楷体" w:eastAsia="楷体" w:hAnsi="楷体" w:cs="楷体" w:hint="eastAsia"/>
          <w:snapToGrid w:val="0"/>
          <w:sz w:val="32"/>
          <w:szCs w:val="32"/>
        </w:rPr>
        <w:t>)</w:t>
      </w:r>
      <w:proofErr w:type="spellStart"/>
      <w:r>
        <w:rPr>
          <w:rFonts w:ascii="楷体" w:eastAsia="楷体" w:hAnsi="楷体" w:cs="楷体" w:hint="eastAsia"/>
          <w:snapToGrid w:val="0"/>
          <w:sz w:val="32"/>
          <w:szCs w:val="32"/>
        </w:rPr>
        <w:t>健全工作机制</w:t>
      </w:r>
      <w:proofErr w:type="spellEnd"/>
      <w:proofErr w:type="gramEnd"/>
      <w:r>
        <w:rPr>
          <w:rFonts w:ascii="仿宋" w:eastAsia="仿宋" w:hAnsi="仿宋" w:cs="仿宋" w:hint="eastAsia"/>
          <w:snapToGrid w:val="0"/>
          <w:sz w:val="32"/>
          <w:szCs w:val="32"/>
        </w:rPr>
        <w:t>。</w:t>
      </w:r>
      <w:r>
        <w:rPr>
          <w:rFonts w:ascii="仿宋" w:eastAsia="仿宋" w:hAnsi="仿宋" w:cs="仿宋" w:hint="eastAsia"/>
          <w:snapToGrid w:val="0"/>
          <w:sz w:val="32"/>
          <w:szCs w:val="32"/>
          <w:lang w:eastAsia="zh-CN"/>
        </w:rPr>
        <w:t>各级工会组织要把加强劳模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休养工作摆上重要议事日程，切实承担主体责任，建立健全劳模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工作制度。充分听取劳模对时间、地点、内容等方面的意见和建议，疗休养规模、地点、经费等重要事项须在把握劳模整体需求的基础上集体研究决定。建立劳模接待服务单位质量评估机制和劳模满意度评价机制。</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楷体" w:eastAsia="楷体" w:hAnsi="楷体" w:cs="楷体" w:hint="eastAsia"/>
          <w:snapToGrid w:val="0"/>
          <w:sz w:val="32"/>
          <w:szCs w:val="32"/>
          <w:lang w:eastAsia="zh-CN"/>
        </w:rPr>
        <w:t>(</w:t>
      </w:r>
      <w:r>
        <w:rPr>
          <w:rFonts w:ascii="楷体" w:eastAsia="楷体" w:hAnsi="楷体" w:cs="楷体" w:hint="eastAsia"/>
          <w:snapToGrid w:val="0"/>
          <w:sz w:val="32"/>
          <w:szCs w:val="32"/>
          <w:lang w:eastAsia="zh-CN"/>
        </w:rPr>
        <w:t>二</w:t>
      </w:r>
      <w:r>
        <w:rPr>
          <w:rFonts w:ascii="楷体" w:eastAsia="楷体" w:hAnsi="楷体" w:cs="楷体" w:hint="eastAsia"/>
          <w:snapToGrid w:val="0"/>
          <w:sz w:val="32"/>
          <w:szCs w:val="32"/>
          <w:lang w:eastAsia="zh-CN"/>
        </w:rPr>
        <w:t>)</w:t>
      </w:r>
      <w:r>
        <w:rPr>
          <w:rFonts w:ascii="楷体" w:eastAsia="楷体" w:hAnsi="楷体" w:cs="楷体" w:hint="eastAsia"/>
          <w:snapToGrid w:val="0"/>
          <w:sz w:val="32"/>
          <w:szCs w:val="32"/>
          <w:lang w:eastAsia="zh-CN"/>
        </w:rPr>
        <w:t>加大宣传力度</w:t>
      </w:r>
      <w:r>
        <w:rPr>
          <w:rFonts w:ascii="仿宋" w:eastAsia="仿宋" w:hAnsi="仿宋" w:cs="仿宋" w:hint="eastAsia"/>
          <w:snapToGrid w:val="0"/>
          <w:sz w:val="32"/>
          <w:szCs w:val="32"/>
          <w:lang w:eastAsia="zh-CN"/>
        </w:rPr>
        <w:t>。根据当年劳模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休养计划做好宣传</w:t>
      </w:r>
      <w:r>
        <w:rPr>
          <w:rFonts w:ascii="仿宋" w:eastAsia="仿宋" w:hAnsi="仿宋" w:cs="仿宋" w:hint="eastAsia"/>
          <w:snapToGrid w:val="0"/>
          <w:sz w:val="32"/>
          <w:szCs w:val="32"/>
          <w:lang w:eastAsia="zh-CN"/>
        </w:rPr>
        <w:lastRenderedPageBreak/>
        <w:t>策划工作，切实加强宣传报道工作，把广泛宣传劳模事迹，大力弘扬劳</w:t>
      </w:r>
      <w:r>
        <w:rPr>
          <w:rFonts w:ascii="仿宋" w:eastAsia="仿宋" w:hAnsi="仿宋" w:cs="仿宋" w:hint="eastAsia"/>
          <w:snapToGrid w:val="0"/>
          <w:sz w:val="32"/>
          <w:szCs w:val="32"/>
          <w:lang w:eastAsia="zh-CN"/>
        </w:rPr>
        <w:t>模精神、劳动精神、工匠精神贯穿于劳模</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休养活动全过程。指导</w:t>
      </w:r>
      <w:proofErr w:type="gramStart"/>
      <w:r>
        <w:rPr>
          <w:rFonts w:ascii="仿宋" w:eastAsia="仿宋" w:hAnsi="仿宋" w:cs="仿宋" w:hint="eastAsia"/>
          <w:snapToGrid w:val="0"/>
          <w:sz w:val="32"/>
          <w:szCs w:val="32"/>
          <w:lang w:eastAsia="zh-CN"/>
        </w:rPr>
        <w:t>疗</w:t>
      </w:r>
      <w:proofErr w:type="gramEnd"/>
      <w:r>
        <w:rPr>
          <w:rFonts w:ascii="仿宋" w:eastAsia="仿宋" w:hAnsi="仿宋" w:cs="仿宋" w:hint="eastAsia"/>
          <w:snapToGrid w:val="0"/>
          <w:sz w:val="32"/>
          <w:szCs w:val="32"/>
          <w:lang w:eastAsia="zh-CN"/>
        </w:rPr>
        <w:t>休养基地及相关单位悬挂宣传标语、制作宣传展板、开展宣讲活动，以疗休养活动辐射带动周边场所形成尊重劳模、崇尚劳动的浓厚氛围。</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楷体" w:eastAsia="楷体" w:hAnsi="楷体" w:cs="楷体" w:hint="eastAsia"/>
          <w:snapToGrid w:val="0"/>
          <w:sz w:val="32"/>
          <w:szCs w:val="32"/>
          <w:lang w:eastAsia="zh-CN"/>
        </w:rPr>
        <w:t>(</w:t>
      </w:r>
      <w:r>
        <w:rPr>
          <w:rFonts w:ascii="楷体" w:eastAsia="楷体" w:hAnsi="楷体" w:cs="楷体" w:hint="eastAsia"/>
          <w:snapToGrid w:val="0"/>
          <w:sz w:val="32"/>
          <w:szCs w:val="32"/>
          <w:lang w:eastAsia="zh-CN"/>
        </w:rPr>
        <w:t>三</w:t>
      </w:r>
      <w:r>
        <w:rPr>
          <w:rFonts w:ascii="楷体" w:eastAsia="楷体" w:hAnsi="楷体" w:cs="楷体" w:hint="eastAsia"/>
          <w:snapToGrid w:val="0"/>
          <w:sz w:val="32"/>
          <w:szCs w:val="32"/>
          <w:lang w:eastAsia="zh-CN"/>
        </w:rPr>
        <w:t>)</w:t>
      </w:r>
      <w:r>
        <w:rPr>
          <w:rFonts w:ascii="楷体" w:eastAsia="楷体" w:hAnsi="楷体" w:cs="楷体" w:hint="eastAsia"/>
          <w:snapToGrid w:val="0"/>
          <w:sz w:val="32"/>
          <w:szCs w:val="32"/>
          <w:lang w:eastAsia="zh-CN"/>
        </w:rPr>
        <w:t>加强指导监督。</w:t>
      </w:r>
      <w:r>
        <w:rPr>
          <w:rFonts w:ascii="仿宋" w:eastAsia="仿宋" w:hAnsi="仿宋" w:cs="仿宋" w:hint="eastAsia"/>
          <w:snapToGrid w:val="0"/>
          <w:sz w:val="32"/>
          <w:szCs w:val="32"/>
          <w:lang w:eastAsia="zh-CN"/>
        </w:rPr>
        <w:t>制定周密完善的活动方案，为每位劳模购买覆盖全过程的人身意外保险。开展劳模满意度调查</w:t>
      </w:r>
      <w:r>
        <w:rPr>
          <w:rFonts w:ascii="仿宋" w:eastAsia="仿宋" w:hAnsi="仿宋" w:cs="仿宋" w:hint="eastAsia"/>
          <w:snapToGrid w:val="0"/>
          <w:sz w:val="32"/>
          <w:szCs w:val="32"/>
          <w:lang w:eastAsia="zh-CN"/>
        </w:rPr>
        <w:t xml:space="preserve">, </w:t>
      </w:r>
      <w:r>
        <w:rPr>
          <w:rFonts w:ascii="仿宋" w:eastAsia="仿宋" w:hAnsi="仿宋" w:cs="仿宋" w:hint="eastAsia"/>
          <w:snapToGrid w:val="0"/>
          <w:sz w:val="32"/>
          <w:szCs w:val="32"/>
          <w:lang w:eastAsia="zh-CN"/>
        </w:rPr>
        <w:t>请疗休养劳模对接待单位的餐饮住宿、外出交通、活动安排、服务水平等进行评价。</w:t>
      </w:r>
    </w:p>
    <w:p w:rsidR="00975FF1" w:rsidRDefault="00B37DA0" w:rsidP="00E2581D">
      <w:pPr>
        <w:snapToGrid w:val="0"/>
        <w:spacing w:line="580" w:lineRule="exact"/>
        <w:ind w:firstLineChars="200" w:firstLine="640"/>
        <w:jc w:val="both"/>
        <w:rPr>
          <w:rFonts w:ascii="仿宋" w:eastAsia="仿宋" w:hAnsi="仿宋" w:cs="仿宋"/>
          <w:snapToGrid w:val="0"/>
          <w:sz w:val="32"/>
          <w:szCs w:val="32"/>
          <w:lang w:eastAsia="zh-CN"/>
        </w:rPr>
      </w:pPr>
      <w:r>
        <w:rPr>
          <w:rFonts w:ascii="仿宋" w:eastAsia="仿宋" w:hAnsi="仿宋" w:cs="仿宋" w:hint="eastAsia"/>
          <w:snapToGrid w:val="0"/>
          <w:sz w:val="32"/>
          <w:szCs w:val="32"/>
          <w:lang w:eastAsia="zh-CN"/>
        </w:rPr>
        <w:t>各二级单位工会可参照本意</w:t>
      </w:r>
      <w:proofErr w:type="gramStart"/>
      <w:r>
        <w:rPr>
          <w:rFonts w:ascii="仿宋" w:eastAsia="仿宋" w:hAnsi="仿宋" w:cs="仿宋" w:hint="eastAsia"/>
          <w:snapToGrid w:val="0"/>
          <w:sz w:val="32"/>
          <w:szCs w:val="32"/>
          <w:lang w:eastAsia="zh-CN"/>
        </w:rPr>
        <w:t>见制定</w:t>
      </w:r>
      <w:proofErr w:type="gramEnd"/>
      <w:r>
        <w:rPr>
          <w:rFonts w:ascii="仿宋" w:eastAsia="仿宋" w:hAnsi="仿宋" w:cs="仿宋" w:hint="eastAsia"/>
          <w:snapToGrid w:val="0"/>
          <w:sz w:val="32"/>
          <w:szCs w:val="32"/>
          <w:lang w:eastAsia="zh-CN"/>
        </w:rPr>
        <w:t>相应的规范性文件并向集团工会联合会报备。</w:t>
      </w:r>
    </w:p>
    <w:p w:rsidR="00975FF1" w:rsidRDefault="00975FF1" w:rsidP="00E2581D">
      <w:pPr>
        <w:snapToGrid w:val="0"/>
        <w:spacing w:line="580" w:lineRule="exact"/>
        <w:ind w:firstLineChars="200" w:firstLine="640"/>
        <w:jc w:val="both"/>
        <w:rPr>
          <w:rFonts w:ascii="仿宋" w:eastAsia="仿宋" w:hAnsi="仿宋" w:cs="仿宋"/>
          <w:snapToGrid w:val="0"/>
          <w:sz w:val="32"/>
          <w:szCs w:val="32"/>
          <w:lang w:eastAsia="zh-CN"/>
        </w:rPr>
      </w:pPr>
    </w:p>
    <w:p w:rsidR="00975FF1" w:rsidRDefault="00975FF1" w:rsidP="00E2581D">
      <w:pPr>
        <w:snapToGrid w:val="0"/>
        <w:spacing w:line="580" w:lineRule="exact"/>
        <w:ind w:firstLineChars="200" w:firstLine="640"/>
        <w:jc w:val="both"/>
        <w:rPr>
          <w:rFonts w:ascii="仿宋" w:eastAsia="仿宋" w:hAnsi="仿宋" w:cs="仿宋"/>
          <w:snapToGrid w:val="0"/>
          <w:sz w:val="32"/>
          <w:szCs w:val="32"/>
          <w:lang w:eastAsia="zh-CN"/>
        </w:rPr>
      </w:pPr>
    </w:p>
    <w:p w:rsidR="00975FF1" w:rsidRDefault="00B37DA0" w:rsidP="00E2581D">
      <w:pPr>
        <w:snapToGrid w:val="0"/>
        <w:spacing w:line="580" w:lineRule="exact"/>
        <w:ind w:firstLineChars="200" w:firstLine="640"/>
        <w:jc w:val="both"/>
        <w:rPr>
          <w:rFonts w:ascii="仿宋" w:eastAsia="仿宋" w:hAnsi="仿宋" w:cs="仿宋"/>
          <w:snapToGrid w:val="0"/>
          <w:sz w:val="32"/>
          <w:szCs w:val="32"/>
        </w:rPr>
      </w:pPr>
      <w:proofErr w:type="spellStart"/>
      <w:r>
        <w:rPr>
          <w:rFonts w:ascii="仿宋" w:eastAsia="仿宋" w:hAnsi="仿宋" w:cs="仿宋"/>
          <w:snapToGrid w:val="0"/>
          <w:sz w:val="32"/>
          <w:szCs w:val="32"/>
        </w:rPr>
        <w:t>附件：</w:t>
      </w:r>
      <w:r>
        <w:rPr>
          <w:rFonts w:ascii="仿宋" w:eastAsia="仿宋" w:hAnsi="仿宋" w:cs="仿宋" w:hint="eastAsia"/>
          <w:snapToGrid w:val="0"/>
          <w:sz w:val="32"/>
          <w:szCs w:val="32"/>
        </w:rPr>
        <w:t>自有酒店参照表</w:t>
      </w:r>
      <w:proofErr w:type="spellEnd"/>
    </w:p>
    <w:p w:rsidR="00975FF1" w:rsidRDefault="00975FF1" w:rsidP="00E2581D">
      <w:pPr>
        <w:jc w:val="both"/>
        <w:rPr>
          <w:rFonts w:ascii="仿宋" w:eastAsia="仿宋" w:hAnsi="仿宋" w:cs="仿宋"/>
          <w:snapToGrid w:val="0"/>
          <w:sz w:val="32"/>
          <w:szCs w:val="32"/>
          <w:lang w:eastAsia="zh-CN"/>
        </w:rPr>
      </w:pPr>
    </w:p>
    <w:sectPr w:rsidR="00975FF1" w:rsidSect="00E2581D">
      <w:footerReference w:type="even" r:id="rId8"/>
      <w:footerReference w:type="default" r:id="rId9"/>
      <w:pgSz w:w="11906" w:h="16838"/>
      <w:pgMar w:top="1134" w:right="1644" w:bottom="1247" w:left="1701" w:header="0" w:footer="14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A0" w:rsidRDefault="00B37DA0">
      <w:r>
        <w:separator/>
      </w:r>
    </w:p>
  </w:endnote>
  <w:endnote w:type="continuationSeparator" w:id="0">
    <w:p w:rsidR="00B37DA0" w:rsidRDefault="00B3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F1" w:rsidRDefault="00B37DA0">
    <w:pPr>
      <w:pStyle w:val="a4"/>
      <w:spacing w:line="14" w:lineRule="auto"/>
      <w:ind w:left="0"/>
      <w:rPr>
        <w:sz w:val="20"/>
      </w:rPr>
    </w:pPr>
    <w:r>
      <w:rPr>
        <w:noProof/>
        <w:lang w:eastAsia="zh-CN"/>
      </w:rPr>
      <mc:AlternateContent>
        <mc:Choice Requires="wps">
          <w:drawing>
            <wp:anchor distT="0" distB="0" distL="114300" distR="114300" simplePos="0" relativeHeight="251666432" behindDoc="0" locked="0" layoutInCell="1" allowOverlap="1" wp14:anchorId="5F74DC0F" wp14:editId="212B024B">
              <wp:simplePos x="0" y="0"/>
              <wp:positionH relativeFrom="margin">
                <wp:align>center</wp:align>
              </wp:positionH>
              <wp:positionV relativeFrom="paragraph">
                <wp:posOffset>0</wp:posOffset>
              </wp:positionV>
              <wp:extent cx="1828800" cy="1828800"/>
              <wp:effectExtent l="0" t="0" r="0" b="0"/>
              <wp:wrapNone/>
              <wp:docPr id="8"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75FF1" w:rsidRDefault="00B37DA0">
                          <w:pPr>
                            <w:pStyle w:val="a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8F494D">
                            <w:rPr>
                              <w:noProof/>
                              <w:lang w:eastAsia="zh-CN"/>
                            </w:rPr>
                            <w:t>2</w:t>
                          </w:r>
                          <w:r>
                            <w:rPr>
                              <w:rFonts w:hint="eastAsia"/>
                              <w:lang w:eastAsia="zh-CN"/>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6"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OuQdgO0AQAATAMAAA4AAAAAAAAAAAAAAAAALgIAAGRycy9lMm9Eb2MueG1sUEsB&#10;Ai0AFAAGAAgAAAAhAAxK8O7WAAAABQEAAA8AAAAAAAAAAAAAAAAADgQAAGRycy9kb3ducmV2Lnht&#10;bFBLBQYAAAAABAAEAPMAAAARBQAAAAA=&#10;" filled="f" stroked="f">
              <v:textbox style="mso-fit-shape-to-text:t" inset="0,0,0,0">
                <w:txbxContent>
                  <w:p w:rsidR="00975FF1" w:rsidRDefault="00B37DA0">
                    <w:pPr>
                      <w:pStyle w:val="a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8F494D">
                      <w:rPr>
                        <w:noProof/>
                        <w:lang w:eastAsia="zh-CN"/>
                      </w:rPr>
                      <w:t>2</w:t>
                    </w:r>
                    <w:r>
                      <w:rPr>
                        <w:rFonts w:hint="eastAsia"/>
                        <w:lang w:eastAsia="zh-CN"/>
                      </w:rPr>
                      <w:fldChar w:fldCharType="end"/>
                    </w:r>
                  </w:p>
                </w:txbxContent>
              </v:textbox>
              <w10:wrap anchorx="margin"/>
            </v:shape>
          </w:pict>
        </mc:Fallback>
      </mc:AlternateContent>
    </w:r>
    <w:r>
      <w:rPr>
        <w:noProof/>
        <w:lang w:eastAsia="zh-CN"/>
      </w:rPr>
      <mc:AlternateContent>
        <mc:Choice Requires="wps">
          <w:drawing>
            <wp:anchor distT="0" distB="0" distL="114300" distR="114300" simplePos="0" relativeHeight="251662336" behindDoc="1" locked="0" layoutInCell="1" allowOverlap="1" wp14:anchorId="0A03BEBB" wp14:editId="4CB8CA59">
              <wp:simplePos x="0" y="0"/>
              <wp:positionH relativeFrom="page">
                <wp:posOffset>1172210</wp:posOffset>
              </wp:positionH>
              <wp:positionV relativeFrom="page">
                <wp:posOffset>9295765</wp:posOffset>
              </wp:positionV>
              <wp:extent cx="191770" cy="276860"/>
              <wp:effectExtent l="0" t="0" r="0" b="0"/>
              <wp:wrapNone/>
              <wp:docPr id="4" name="文本框 16"/>
              <wp:cNvGraphicFramePr/>
              <a:graphic xmlns:a="http://schemas.openxmlformats.org/drawingml/2006/main">
                <a:graphicData uri="http://schemas.microsoft.com/office/word/2010/wordprocessingShape">
                  <wps:wsp>
                    <wps:cNvSpPr txBox="1"/>
                    <wps:spPr>
                      <a:xfrm>
                        <a:off x="0" y="0"/>
                        <a:ext cx="191770" cy="276860"/>
                      </a:xfrm>
                      <a:prstGeom prst="rect">
                        <a:avLst/>
                      </a:prstGeom>
                      <a:noFill/>
                      <a:ln>
                        <a:noFill/>
                      </a:ln>
                    </wps:spPr>
                    <wps:txbx>
                      <w:txbxContent>
                        <w:p w:rsidR="00975FF1" w:rsidRDefault="00975FF1">
                          <w:pPr>
                            <w:spacing w:before="74"/>
                            <w:ind w:left="20"/>
                            <w:rPr>
                              <w:sz w:val="26"/>
                            </w:rPr>
                          </w:pPr>
                        </w:p>
                      </w:txbxContent>
                    </wps:txbx>
                    <wps:bodyPr lIns="0" tIns="0" rIns="0" bIns="0" upright="1"/>
                  </wps:wsp>
                </a:graphicData>
              </a:graphic>
            </wp:anchor>
          </w:drawing>
        </mc:Choice>
        <mc:Fallback>
          <w:pict>
            <v:shape id="文本框 16" o:spid="_x0000_s1027" type="#_x0000_t202" style="position:absolute;margin-left:92.3pt;margin-top:731.95pt;width:15.1pt;height:21.8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" filled="f" stroked="f">
              <v:textbox inset="0,0,0,0">
                <w:txbxContent>
                  <w:p w:rsidR="00975FF1" w:rsidRDefault="00975FF1">
                    <w:pPr>
                      <w:spacing w:before="74"/>
                      <w:ind w:left="20"/>
                      <w:rPr>
                        <w:sz w:val="26"/>
                      </w:rPr>
                    </w:pPr>
                  </w:p>
                </w:txbxContent>
              </v:textbox>
              <w10:wrap anchorx="page" anchory="page"/>
            </v:shape>
          </w:pict>
        </mc:Fallback>
      </mc:AlternateContent>
    </w:r>
    <w:r>
      <w:rPr>
        <w:noProof/>
        <w:lang w:eastAsia="zh-CN"/>
      </w:rPr>
      <mc:AlternateContent>
        <mc:Choice Requires="wps">
          <w:drawing>
            <wp:anchor distT="0" distB="0" distL="114300" distR="114300" simplePos="0" relativeHeight="251663360" behindDoc="1" locked="0" layoutInCell="1" allowOverlap="1" wp14:anchorId="68379DEF" wp14:editId="38B2BF5A">
              <wp:simplePos x="0" y="0"/>
              <wp:positionH relativeFrom="page">
                <wp:posOffset>1704975</wp:posOffset>
              </wp:positionH>
              <wp:positionV relativeFrom="page">
                <wp:posOffset>9295765</wp:posOffset>
              </wp:positionV>
              <wp:extent cx="191770" cy="276860"/>
              <wp:effectExtent l="0" t="0" r="0" b="0"/>
              <wp:wrapNone/>
              <wp:docPr id="5" name="文本框 17"/>
              <wp:cNvGraphicFramePr/>
              <a:graphic xmlns:a="http://schemas.openxmlformats.org/drawingml/2006/main">
                <a:graphicData uri="http://schemas.microsoft.com/office/word/2010/wordprocessingShape">
                  <wps:wsp>
                    <wps:cNvSpPr txBox="1"/>
                    <wps:spPr>
                      <a:xfrm>
                        <a:off x="0" y="0"/>
                        <a:ext cx="191770" cy="276860"/>
                      </a:xfrm>
                      <a:prstGeom prst="rect">
                        <a:avLst/>
                      </a:prstGeom>
                      <a:noFill/>
                      <a:ln>
                        <a:noFill/>
                      </a:ln>
                    </wps:spPr>
                    <wps:txbx>
                      <w:txbxContent>
                        <w:p w:rsidR="00975FF1" w:rsidRDefault="00975FF1">
                          <w:pPr>
                            <w:spacing w:before="74"/>
                            <w:ind w:left="20"/>
                            <w:rPr>
                              <w:sz w:val="26"/>
                            </w:rPr>
                          </w:pPr>
                        </w:p>
                      </w:txbxContent>
                    </wps:txbx>
                    <wps:bodyPr lIns="0" tIns="0" rIns="0" bIns="0" upright="1"/>
                  </wps:wsp>
                </a:graphicData>
              </a:graphic>
            </wp:anchor>
          </w:drawing>
        </mc:Choice>
        <mc:Fallback>
          <w:pict>
            <v:shape id="文本框 17" o:spid="_x0000_s1028" type="#_x0000_t202" style="position:absolute;margin-left:134.25pt;margin-top:731.95pt;width:15.1pt;height:21.8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" filled="f" stroked="f">
              <v:textbox inset="0,0,0,0">
                <w:txbxContent>
                  <w:p w:rsidR="00975FF1" w:rsidRDefault="00975FF1">
                    <w:pPr>
                      <w:spacing w:before="74"/>
                      <w:ind w:left="20"/>
                      <w:rPr>
                        <w:sz w:val="26"/>
                      </w:rPr>
                    </w:pPr>
                  </w:p>
                </w:txbxContent>
              </v:textbox>
              <w10:wrap anchorx="page" anchory="page"/>
            </v:shape>
          </w:pict>
        </mc:Fallback>
      </mc:AlternateContent>
    </w:r>
    <w:r>
      <w:rPr>
        <w:noProof/>
        <w:lang w:eastAsia="zh-CN"/>
      </w:rPr>
      <mc:AlternateContent>
        <mc:Choice Requires="wps">
          <w:drawing>
            <wp:anchor distT="0" distB="0" distL="114300" distR="114300" simplePos="0" relativeHeight="251664384" behindDoc="1" locked="0" layoutInCell="1" allowOverlap="1" wp14:anchorId="3C63BE41" wp14:editId="5986A64B">
              <wp:simplePos x="0" y="0"/>
              <wp:positionH relativeFrom="page">
                <wp:posOffset>1413510</wp:posOffset>
              </wp:positionH>
              <wp:positionV relativeFrom="page">
                <wp:posOffset>9301480</wp:posOffset>
              </wp:positionV>
              <wp:extent cx="242570" cy="419735"/>
              <wp:effectExtent l="0" t="0" r="0" b="0"/>
              <wp:wrapNone/>
              <wp:docPr id="6" name="文本框 18"/>
              <wp:cNvGraphicFramePr/>
              <a:graphic xmlns:a="http://schemas.openxmlformats.org/drawingml/2006/main">
                <a:graphicData uri="http://schemas.microsoft.com/office/word/2010/wordprocessingShape">
                  <wps:wsp>
                    <wps:cNvSpPr txBox="1"/>
                    <wps:spPr>
                      <a:xfrm>
                        <a:off x="0" y="0"/>
                        <a:ext cx="242570" cy="419735"/>
                      </a:xfrm>
                      <a:prstGeom prst="rect">
                        <a:avLst/>
                      </a:prstGeom>
                      <a:noFill/>
                      <a:ln>
                        <a:noFill/>
                      </a:ln>
                    </wps:spPr>
                    <wps:txbx>
                      <w:txbxContent>
                        <w:p w:rsidR="00975FF1" w:rsidRDefault="00975FF1">
                          <w:pPr>
                            <w:spacing w:before="125"/>
                            <w:ind w:left="60"/>
                            <w:rPr>
                              <w:rFonts w:ascii="Arial"/>
                              <w:sz w:val="26"/>
                            </w:rPr>
                          </w:pPr>
                        </w:p>
                      </w:txbxContent>
                    </wps:txbx>
                    <wps:bodyPr lIns="0" tIns="0" rIns="0" bIns="0" upright="1"/>
                  </wps:wsp>
                </a:graphicData>
              </a:graphic>
            </wp:anchor>
          </w:drawing>
        </mc:Choice>
        <mc:Fallback>
          <w:pict>
            <v:shape id="文本框 18" o:spid="_x0000_s1029" type="#_x0000_t202" style="position:absolute;margin-left:111.3pt;margin-top:732.4pt;width:19.1pt;height:33.05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" filled="f" stroked="f">
              <v:textbox inset="0,0,0,0">
                <w:txbxContent>
                  <w:p w:rsidR="00975FF1" w:rsidRDefault="00975FF1">
                    <w:pPr>
                      <w:spacing w:before="125"/>
                      <w:ind w:left="60"/>
                      <w:rPr>
                        <w:rFonts w:ascii="Arial"/>
                        <w:sz w:val="2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F1" w:rsidRDefault="00B37DA0">
    <w:pPr>
      <w:pStyle w:val="a4"/>
      <w:spacing w:line="14" w:lineRule="auto"/>
      <w:ind w:left="0"/>
      <w:rPr>
        <w:sz w:val="20"/>
      </w:rPr>
    </w:pPr>
    <w:r>
      <w:rPr>
        <w:noProof/>
        <w:lang w:eastAsia="zh-CN"/>
      </w:rPr>
      <mc:AlternateContent>
        <mc:Choice Requires="wps">
          <w:drawing>
            <wp:anchor distT="0" distB="0" distL="114300" distR="114300" simplePos="0" relativeHeight="251665408" behindDoc="0" locked="0" layoutInCell="1" allowOverlap="1" wp14:anchorId="1DA66D8E" wp14:editId="14C5A00E">
              <wp:simplePos x="0" y="0"/>
              <wp:positionH relativeFrom="margin">
                <wp:align>center</wp:align>
              </wp:positionH>
              <wp:positionV relativeFrom="paragraph">
                <wp:posOffset>0</wp:posOffset>
              </wp:positionV>
              <wp:extent cx="1828800" cy="1828800"/>
              <wp:effectExtent l="0" t="0" r="0" b="0"/>
              <wp:wrapNone/>
              <wp:docPr id="7"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75FF1" w:rsidRDefault="00B37DA0">
                          <w:pPr>
                            <w:pStyle w:val="a6"/>
                            <w:rPr>
                              <w:lang w:eastAsia="zh-CN"/>
                            </w:rPr>
                          </w:pPr>
                          <w:r>
                            <w:rPr>
                              <w:rFonts w:hint="eastAsia"/>
                              <w:lang w:eastAsia="zh-CN"/>
                            </w:rPr>
                            <w:fldChar w:fldCharType="begin"/>
                          </w:r>
                          <w:r>
                            <w:rPr>
                              <w:rFonts w:hint="eastAsia"/>
                              <w:lang w:eastAsia="zh-CN"/>
                            </w:rPr>
                            <w:instrText xml:space="preserve"> PAGE  \* MERGEFORMA</w:instrText>
                          </w:r>
                          <w:r>
                            <w:rPr>
                              <w:rFonts w:hint="eastAsia"/>
                              <w:lang w:eastAsia="zh-CN"/>
                            </w:rPr>
                            <w:instrText xml:space="preserve">T </w:instrText>
                          </w:r>
                          <w:r>
                            <w:rPr>
                              <w:rFonts w:hint="eastAsia"/>
                              <w:lang w:eastAsia="zh-CN"/>
                            </w:rPr>
                            <w:fldChar w:fldCharType="separate"/>
                          </w:r>
                          <w:r w:rsidR="008F494D">
                            <w:rPr>
                              <w:noProof/>
                              <w:lang w:eastAsia="zh-CN"/>
                            </w:rPr>
                            <w:t>5</w:t>
                          </w:r>
                          <w:r>
                            <w:rPr>
                              <w:rFonts w:hint="eastAsia"/>
                              <w:lang w:eastAsia="zh-CN"/>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30"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lqNZ3bkBAABTAwAADgAAAAAAAAAAAAAAAAAuAgAAZHJzL2Uyb0RvYy54&#10;bWxQSwECLQAUAAYACAAAACEADErw7tYAAAAFAQAADwAAAAAAAAAAAAAAAAATBAAAZHJzL2Rvd25y&#10;ZXYueG1sUEsFBgAAAAAEAAQA8wAAABYFAAAAAA==&#10;" filled="f" stroked="f">
              <v:textbox style="mso-fit-shape-to-text:t" inset="0,0,0,0">
                <w:txbxContent>
                  <w:p w:rsidR="00975FF1" w:rsidRDefault="00B37DA0">
                    <w:pPr>
                      <w:pStyle w:val="a6"/>
                      <w:rPr>
                        <w:lang w:eastAsia="zh-CN"/>
                      </w:rPr>
                    </w:pPr>
                    <w:r>
                      <w:rPr>
                        <w:rFonts w:hint="eastAsia"/>
                        <w:lang w:eastAsia="zh-CN"/>
                      </w:rPr>
                      <w:fldChar w:fldCharType="begin"/>
                    </w:r>
                    <w:r>
                      <w:rPr>
                        <w:rFonts w:hint="eastAsia"/>
                        <w:lang w:eastAsia="zh-CN"/>
                      </w:rPr>
                      <w:instrText xml:space="preserve"> PAGE  \* MERGEFORMA</w:instrText>
                    </w:r>
                    <w:r>
                      <w:rPr>
                        <w:rFonts w:hint="eastAsia"/>
                        <w:lang w:eastAsia="zh-CN"/>
                      </w:rPr>
                      <w:instrText xml:space="preserve">T </w:instrText>
                    </w:r>
                    <w:r>
                      <w:rPr>
                        <w:rFonts w:hint="eastAsia"/>
                        <w:lang w:eastAsia="zh-CN"/>
                      </w:rPr>
                      <w:fldChar w:fldCharType="separate"/>
                    </w:r>
                    <w:r w:rsidR="008F494D">
                      <w:rPr>
                        <w:noProof/>
                        <w:lang w:eastAsia="zh-CN"/>
                      </w:rPr>
                      <w:t>5</w:t>
                    </w:r>
                    <w:r>
                      <w:rPr>
                        <w:rFonts w:hint="eastAsia"/>
                        <w:lang w:eastAsia="zh-CN"/>
                      </w:rPr>
                      <w:fldChar w:fldCharType="end"/>
                    </w:r>
                  </w:p>
                </w:txbxContent>
              </v:textbox>
              <w10:wrap anchorx="margin"/>
            </v:shape>
          </w:pict>
        </mc:Fallback>
      </mc:AlternateContent>
    </w:r>
    <w:r>
      <w:rPr>
        <w:noProof/>
        <w:lang w:eastAsia="zh-CN"/>
      </w:rPr>
      <mc:AlternateContent>
        <mc:Choice Requires="wps">
          <w:drawing>
            <wp:anchor distT="0" distB="0" distL="114300" distR="114300" simplePos="0" relativeHeight="251659264" behindDoc="1" locked="0" layoutInCell="1" allowOverlap="1" wp14:anchorId="7C99E6CA" wp14:editId="3737CBF1">
              <wp:simplePos x="0" y="0"/>
              <wp:positionH relativeFrom="page">
                <wp:posOffset>5697855</wp:posOffset>
              </wp:positionH>
              <wp:positionV relativeFrom="page">
                <wp:posOffset>9295765</wp:posOffset>
              </wp:positionV>
              <wp:extent cx="191770" cy="276860"/>
              <wp:effectExtent l="0" t="0" r="0" b="0"/>
              <wp:wrapNone/>
              <wp:docPr id="1" name="文本框 13"/>
              <wp:cNvGraphicFramePr/>
              <a:graphic xmlns:a="http://schemas.openxmlformats.org/drawingml/2006/main">
                <a:graphicData uri="http://schemas.microsoft.com/office/word/2010/wordprocessingShape">
                  <wps:wsp>
                    <wps:cNvSpPr txBox="1"/>
                    <wps:spPr>
                      <a:xfrm>
                        <a:off x="0" y="0"/>
                        <a:ext cx="191770" cy="276860"/>
                      </a:xfrm>
                      <a:prstGeom prst="rect">
                        <a:avLst/>
                      </a:prstGeom>
                      <a:noFill/>
                      <a:ln>
                        <a:noFill/>
                      </a:ln>
                    </wps:spPr>
                    <wps:txbx>
                      <w:txbxContent>
                        <w:p w:rsidR="00975FF1" w:rsidRDefault="00975FF1">
                          <w:pPr>
                            <w:spacing w:before="74"/>
                            <w:rPr>
                              <w:sz w:val="26"/>
                            </w:rPr>
                          </w:pPr>
                        </w:p>
                      </w:txbxContent>
                    </wps:txbx>
                    <wps:bodyPr lIns="0" tIns="0" rIns="0" bIns="0" upright="1"/>
                  </wps:wsp>
                </a:graphicData>
              </a:graphic>
            </wp:anchor>
          </w:drawing>
        </mc:Choice>
        <mc:Fallback>
          <w:pict>
            <v:shape id="文本框 13" o:spid="_x0000_s1031" type="#_x0000_t202" style="position:absolute;margin-left:448.65pt;margin-top:731.95pt;width:15.1pt;height:21.8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" filled="f" stroked="f">
              <v:textbox inset="0,0,0,0">
                <w:txbxContent>
                  <w:p w:rsidR="00975FF1" w:rsidRDefault="00975FF1">
                    <w:pPr>
                      <w:spacing w:before="74"/>
                      <w:rPr>
                        <w:sz w:val="26"/>
                      </w:rPr>
                    </w:pPr>
                  </w:p>
                </w:txbxContent>
              </v:textbox>
              <w10:wrap anchorx="page" anchory="page"/>
            </v:shape>
          </w:pict>
        </mc:Fallback>
      </mc:AlternateContent>
    </w:r>
    <w:r>
      <w:rPr>
        <w:noProof/>
        <w:lang w:eastAsia="zh-CN"/>
      </w:rPr>
      <mc:AlternateContent>
        <mc:Choice Requires="wps">
          <w:drawing>
            <wp:anchor distT="0" distB="0" distL="114300" distR="114300" simplePos="0" relativeHeight="251660288" behindDoc="1" locked="0" layoutInCell="1" allowOverlap="1" wp14:anchorId="7297C06D" wp14:editId="42BE1AAC">
              <wp:simplePos x="0" y="0"/>
              <wp:positionH relativeFrom="page">
                <wp:posOffset>6229985</wp:posOffset>
              </wp:positionH>
              <wp:positionV relativeFrom="page">
                <wp:posOffset>9295765</wp:posOffset>
              </wp:positionV>
              <wp:extent cx="191770" cy="27686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191770" cy="276860"/>
                      </a:xfrm>
                      <a:prstGeom prst="rect">
                        <a:avLst/>
                      </a:prstGeom>
                      <a:noFill/>
                      <a:ln>
                        <a:noFill/>
                      </a:ln>
                    </wps:spPr>
                    <wps:txbx>
                      <w:txbxContent>
                        <w:p w:rsidR="00975FF1" w:rsidRDefault="00975FF1">
                          <w:pPr>
                            <w:spacing w:before="74"/>
                            <w:rPr>
                              <w:sz w:val="26"/>
                            </w:rPr>
                          </w:pPr>
                        </w:p>
                      </w:txbxContent>
                    </wps:txbx>
                    <wps:bodyPr lIns="0" tIns="0" rIns="0" bIns="0" upright="1"/>
                  </wps:wsp>
                </a:graphicData>
              </a:graphic>
            </wp:anchor>
          </w:drawing>
        </mc:Choice>
        <mc:Fallback>
          <w:pict>
            <v:shape id="文本框 14" o:spid="_x0000_s1032" type="#_x0000_t202" style="position:absolute;margin-left:490.55pt;margin-top:731.95pt;width:15.1pt;height:21.8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" filled="f" stroked="f">
              <v:textbox inset="0,0,0,0">
                <w:txbxContent>
                  <w:p w:rsidR="00975FF1" w:rsidRDefault="00975FF1">
                    <w:pPr>
                      <w:spacing w:before="74"/>
                      <w:rPr>
                        <w:sz w:val="26"/>
                      </w:rPr>
                    </w:pPr>
                  </w:p>
                </w:txbxContent>
              </v:textbox>
              <w10:wrap anchorx="page" anchory="page"/>
            </v:shape>
          </w:pict>
        </mc:Fallback>
      </mc:AlternateContent>
    </w:r>
    <w:r>
      <w:rPr>
        <w:noProof/>
        <w:lang w:eastAsia="zh-CN"/>
      </w:rPr>
      <mc:AlternateContent>
        <mc:Choice Requires="wps">
          <w:drawing>
            <wp:anchor distT="0" distB="0" distL="114300" distR="114300" simplePos="0" relativeHeight="251661312" behindDoc="1" locked="0" layoutInCell="1" allowOverlap="1" wp14:anchorId="121202BE" wp14:editId="57FFE6B9">
              <wp:simplePos x="0" y="0"/>
              <wp:positionH relativeFrom="page">
                <wp:posOffset>5963920</wp:posOffset>
              </wp:positionH>
              <wp:positionV relativeFrom="page">
                <wp:posOffset>9301480</wp:posOffset>
              </wp:positionV>
              <wp:extent cx="191770" cy="419735"/>
              <wp:effectExtent l="0" t="0" r="0" b="0"/>
              <wp:wrapNone/>
              <wp:docPr id="3" name="文本框 15"/>
              <wp:cNvGraphicFramePr/>
              <a:graphic xmlns:a="http://schemas.openxmlformats.org/drawingml/2006/main">
                <a:graphicData uri="http://schemas.microsoft.com/office/word/2010/wordprocessingShape">
                  <wps:wsp>
                    <wps:cNvSpPr txBox="1"/>
                    <wps:spPr>
                      <a:xfrm>
                        <a:off x="0" y="0"/>
                        <a:ext cx="191770" cy="419735"/>
                      </a:xfrm>
                      <a:prstGeom prst="rect">
                        <a:avLst/>
                      </a:prstGeom>
                      <a:noFill/>
                      <a:ln>
                        <a:noFill/>
                      </a:ln>
                    </wps:spPr>
                    <wps:txbx>
                      <w:txbxContent>
                        <w:p w:rsidR="00975FF1" w:rsidRDefault="00975FF1">
                          <w:pPr>
                            <w:spacing w:before="125"/>
                            <w:ind w:left="20"/>
                            <w:rPr>
                              <w:rFonts w:ascii="Arial"/>
                              <w:sz w:val="26"/>
                            </w:rPr>
                          </w:pPr>
                        </w:p>
                      </w:txbxContent>
                    </wps:txbx>
                    <wps:bodyPr lIns="0" tIns="0" rIns="0" bIns="0" upright="1"/>
                  </wps:wsp>
                </a:graphicData>
              </a:graphic>
            </wp:anchor>
          </w:drawing>
        </mc:Choice>
        <mc:Fallback>
          <w:pict>
            <v:shape id="文本框 15" o:spid="_x0000_s1033" type="#_x0000_t202" style="position:absolute;margin-left:469.6pt;margin-top:732.4pt;width:15.1pt;height:33.0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" filled="f" stroked="f">
              <v:textbox inset="0,0,0,0">
                <w:txbxContent>
                  <w:p w:rsidR="00975FF1" w:rsidRDefault="00975FF1">
                    <w:pPr>
                      <w:spacing w:before="125"/>
                      <w:ind w:left="20"/>
                      <w:rPr>
                        <w:rFonts w:ascii="Arial"/>
                        <w:sz w:val="2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A0" w:rsidRDefault="00B37DA0">
      <w:r>
        <w:separator/>
      </w:r>
    </w:p>
  </w:footnote>
  <w:footnote w:type="continuationSeparator" w:id="0">
    <w:p w:rsidR="00B37DA0" w:rsidRDefault="00B37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CB"/>
    <w:rsid w:val="001A718C"/>
    <w:rsid w:val="00422BCB"/>
    <w:rsid w:val="004D3702"/>
    <w:rsid w:val="006E74B9"/>
    <w:rsid w:val="008F494D"/>
    <w:rsid w:val="00964DB6"/>
    <w:rsid w:val="0096507F"/>
    <w:rsid w:val="00975FF1"/>
    <w:rsid w:val="00B37DA0"/>
    <w:rsid w:val="00E2581D"/>
    <w:rsid w:val="00FA0317"/>
    <w:rsid w:val="03191B00"/>
    <w:rsid w:val="04365BE9"/>
    <w:rsid w:val="047D60BC"/>
    <w:rsid w:val="04D64AED"/>
    <w:rsid w:val="0DDA3497"/>
    <w:rsid w:val="10076F15"/>
    <w:rsid w:val="16F93F86"/>
    <w:rsid w:val="1C7B1C20"/>
    <w:rsid w:val="1CB02FC3"/>
    <w:rsid w:val="205A4800"/>
    <w:rsid w:val="20CB05B3"/>
    <w:rsid w:val="21240BCB"/>
    <w:rsid w:val="23FC4F36"/>
    <w:rsid w:val="26751288"/>
    <w:rsid w:val="2ED024C2"/>
    <w:rsid w:val="2F97421D"/>
    <w:rsid w:val="321B434F"/>
    <w:rsid w:val="3E18436C"/>
    <w:rsid w:val="47800178"/>
    <w:rsid w:val="4C300BC7"/>
    <w:rsid w:val="4D8F7766"/>
    <w:rsid w:val="51D7625E"/>
    <w:rsid w:val="60627E59"/>
    <w:rsid w:val="64D87275"/>
    <w:rsid w:val="69AB1347"/>
    <w:rsid w:val="767C1D07"/>
    <w:rsid w:val="76865C96"/>
    <w:rsid w:val="79D465B2"/>
    <w:rsid w:val="7E463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eastAsia="en-US"/>
    </w:rPr>
  </w:style>
  <w:style w:type="paragraph" w:styleId="1">
    <w:name w:val="heading 1"/>
    <w:basedOn w:val="a"/>
    <w:next w:val="a"/>
    <w:uiPriority w:val="1"/>
    <w:qFormat/>
    <w:pPr>
      <w:spacing w:before="1"/>
      <w:ind w:left="1149" w:right="1014" w:hanging="1939"/>
      <w:outlineLvl w:val="0"/>
    </w:pPr>
    <w:rPr>
      <w:sz w:val="41"/>
      <w:szCs w:val="4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pPr>
      <w:ind w:left="197"/>
    </w:pPr>
    <w:rPr>
      <w:sz w:val="32"/>
      <w:szCs w:val="32"/>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annotation subject"/>
    <w:basedOn w:val="a3"/>
    <w:next w:val="a3"/>
    <w:link w:val="Char1"/>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qFormat/>
    <w:rPr>
      <w:color w:val="0000FF"/>
      <w:u w:val="single"/>
    </w:rPr>
  </w:style>
  <w:style w:type="character" w:styleId="ab">
    <w:name w:val="annotation reference"/>
    <w:basedOn w:val="a0"/>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ind w:left="197" w:right="277" w:firstLine="593"/>
      <w:jc w:val="both"/>
    </w:pPr>
  </w:style>
  <w:style w:type="paragraph" w:customStyle="1" w:styleId="TableParagraph">
    <w:name w:val="Table Paragraph"/>
    <w:basedOn w:val="a"/>
    <w:uiPriority w:val="1"/>
    <w:qFormat/>
  </w:style>
  <w:style w:type="character" w:customStyle="1" w:styleId="Char">
    <w:name w:val="批注文字 Char"/>
    <w:basedOn w:val="a0"/>
    <w:link w:val="a3"/>
    <w:qFormat/>
    <w:rPr>
      <w:rFonts w:ascii="宋体" w:hAnsi="宋体" w:cs="宋体"/>
      <w:sz w:val="22"/>
      <w:szCs w:val="22"/>
      <w:lang w:eastAsia="en-US"/>
    </w:rPr>
  </w:style>
  <w:style w:type="character" w:customStyle="1" w:styleId="Char1">
    <w:name w:val="批注主题 Char"/>
    <w:basedOn w:val="Char"/>
    <w:link w:val="a8"/>
    <w:qFormat/>
    <w:rPr>
      <w:rFonts w:ascii="宋体" w:hAnsi="宋体" w:cs="宋体"/>
      <w:b/>
      <w:bCs/>
      <w:sz w:val="22"/>
      <w:szCs w:val="22"/>
      <w:lang w:eastAsia="en-US"/>
    </w:rPr>
  </w:style>
  <w:style w:type="character" w:customStyle="1" w:styleId="Char0">
    <w:name w:val="批注框文本 Char"/>
    <w:basedOn w:val="a0"/>
    <w:link w:val="a5"/>
    <w:qFormat/>
    <w:rPr>
      <w:rFonts w:ascii="宋体" w:hAnsi="宋体" w:cs="宋体"/>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eastAsia="en-US"/>
    </w:rPr>
  </w:style>
  <w:style w:type="paragraph" w:styleId="1">
    <w:name w:val="heading 1"/>
    <w:basedOn w:val="a"/>
    <w:next w:val="a"/>
    <w:uiPriority w:val="1"/>
    <w:qFormat/>
    <w:pPr>
      <w:spacing w:before="1"/>
      <w:ind w:left="1149" w:right="1014" w:hanging="1939"/>
      <w:outlineLvl w:val="0"/>
    </w:pPr>
    <w:rPr>
      <w:sz w:val="41"/>
      <w:szCs w:val="4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pPr>
      <w:ind w:left="197"/>
    </w:pPr>
    <w:rPr>
      <w:sz w:val="32"/>
      <w:szCs w:val="32"/>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annotation subject"/>
    <w:basedOn w:val="a3"/>
    <w:next w:val="a3"/>
    <w:link w:val="Char1"/>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qFormat/>
    <w:rPr>
      <w:color w:val="0000FF"/>
      <w:u w:val="single"/>
    </w:rPr>
  </w:style>
  <w:style w:type="character" w:styleId="ab">
    <w:name w:val="annotation reference"/>
    <w:basedOn w:val="a0"/>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ind w:left="197" w:right="277" w:firstLine="593"/>
      <w:jc w:val="both"/>
    </w:pPr>
  </w:style>
  <w:style w:type="paragraph" w:customStyle="1" w:styleId="TableParagraph">
    <w:name w:val="Table Paragraph"/>
    <w:basedOn w:val="a"/>
    <w:uiPriority w:val="1"/>
    <w:qFormat/>
  </w:style>
  <w:style w:type="character" w:customStyle="1" w:styleId="Char">
    <w:name w:val="批注文字 Char"/>
    <w:basedOn w:val="a0"/>
    <w:link w:val="a3"/>
    <w:qFormat/>
    <w:rPr>
      <w:rFonts w:ascii="宋体" w:hAnsi="宋体" w:cs="宋体"/>
      <w:sz w:val="22"/>
      <w:szCs w:val="22"/>
      <w:lang w:eastAsia="en-US"/>
    </w:rPr>
  </w:style>
  <w:style w:type="character" w:customStyle="1" w:styleId="Char1">
    <w:name w:val="批注主题 Char"/>
    <w:basedOn w:val="Char"/>
    <w:link w:val="a8"/>
    <w:qFormat/>
    <w:rPr>
      <w:rFonts w:ascii="宋体" w:hAnsi="宋体" w:cs="宋体"/>
      <w:b/>
      <w:bCs/>
      <w:sz w:val="22"/>
      <w:szCs w:val="22"/>
      <w:lang w:eastAsia="en-US"/>
    </w:rPr>
  </w:style>
  <w:style w:type="character" w:customStyle="1" w:styleId="Char0">
    <w:name w:val="批注框文本 Char"/>
    <w:basedOn w:val="a0"/>
    <w:link w:val="a5"/>
    <w:qFormat/>
    <w:rPr>
      <w:rFonts w:ascii="宋体" w:hAnsi="宋体" w:cs="宋体"/>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dc:title>
  <dc:subject>科目</dc:subject>
  <dc:creator>作者</dc:creator>
  <cp:keywords>关键字</cp:keywords>
  <cp:lastModifiedBy>张素明</cp:lastModifiedBy>
  <cp:revision>4</cp:revision>
  <cp:lastPrinted>2022-04-14T06:26:00Z</cp:lastPrinted>
  <dcterms:created xsi:type="dcterms:W3CDTF">2021-12-06T01:47:00Z</dcterms:created>
  <dcterms:modified xsi:type="dcterms:W3CDTF">2022-04-14T06:48:00Z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创建者</vt:lpwstr>
  </property>
  <property fmtid="{D5CDD505-2E9C-101B-9397-08002B2CF9AE}" pid="4" name="LastSaved">
    <vt:filetime>2021-12-06T00:00:00Z</vt:filetime>
  </property>
  <property fmtid="{D5CDD505-2E9C-101B-9397-08002B2CF9AE}" pid="5" name="KSOProductBuildVer">
    <vt:lpwstr>2052-11.8.2.9022</vt:lpwstr>
  </property>
</Properties>
</file>